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BC0DF6" w:rsidP="004A7D3C">
      <w:pPr>
        <w:jc w:val="center"/>
        <w:rPr>
          <w:rtl/>
        </w:rPr>
      </w:pPr>
      <w:r>
        <w:rPr>
          <w:noProof/>
          <w:rtl/>
        </w:rPr>
        <mc:AlternateContent>
          <mc:Choice Requires="wps">
            <w:drawing>
              <wp:anchor distT="0" distB="0" distL="114300" distR="114300" simplePos="0" relativeHeight="251654144" behindDoc="0" locked="0" layoutInCell="1" allowOverlap="1">
                <wp:simplePos x="0" y="0"/>
                <wp:positionH relativeFrom="column">
                  <wp:posOffset>-445135</wp:posOffset>
                </wp:positionH>
                <wp:positionV relativeFrom="paragraph">
                  <wp:posOffset>0</wp:posOffset>
                </wp:positionV>
                <wp:extent cx="2712085" cy="1828800"/>
                <wp:effectExtent l="0" t="0" r="2540" b="254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D3C" w:rsidRPr="004A7D3C" w:rsidRDefault="004A7D3C" w:rsidP="004A7D3C">
                            <w:pPr>
                              <w:rPr>
                                <w:rFonts w:cs="Arabic Transparent"/>
                                <w:b/>
                                <w:bCs/>
                                <w:noProof/>
                                <w:rtl/>
                                <w:lang w:bidi="ar-IQ"/>
                              </w:rPr>
                            </w:pPr>
                            <w:r w:rsidRPr="004A7D3C">
                              <w:rPr>
                                <w:rFonts w:cs="Arabic Transparent" w:hint="cs"/>
                                <w:b/>
                                <w:bCs/>
                                <w:noProof/>
                                <w:rtl/>
                                <w:lang w:bidi="ar-IQ"/>
                              </w:rPr>
                              <w:t>الجامعة :</w:t>
                            </w:r>
                            <w:r w:rsidR="00284510">
                              <w:rPr>
                                <w:rFonts w:cs="Arabic Transparent" w:hint="cs"/>
                                <w:b/>
                                <w:bCs/>
                                <w:noProof/>
                                <w:rtl/>
                                <w:lang w:bidi="ar-IQ"/>
                              </w:rPr>
                              <w:t xml:space="preserve"> الكوفة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الكلية :</w:t>
                            </w:r>
                            <w:r w:rsidR="00284510">
                              <w:rPr>
                                <w:rFonts w:cs="Arabic Transparent" w:hint="cs"/>
                                <w:b/>
                                <w:bCs/>
                                <w:noProof/>
                                <w:rtl/>
                                <w:lang w:bidi="ar-IQ"/>
                              </w:rPr>
                              <w:t xml:space="preserve"> الزراعة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القســم :</w:t>
                            </w:r>
                            <w:r w:rsidR="00284510">
                              <w:rPr>
                                <w:rFonts w:cs="Arabic Transparent" w:hint="cs"/>
                                <w:b/>
                                <w:bCs/>
                                <w:noProof/>
                                <w:rtl/>
                                <w:lang w:bidi="ar-IQ"/>
                              </w:rPr>
                              <w:t xml:space="preserve"> الانتاج الحيواني </w:t>
                            </w:r>
                          </w:p>
                          <w:p w:rsidR="004A7D3C" w:rsidRPr="004A7D3C" w:rsidRDefault="004A7D3C" w:rsidP="00B13D5B">
                            <w:pPr>
                              <w:rPr>
                                <w:rFonts w:cs="Arabic Transparent"/>
                                <w:b/>
                                <w:bCs/>
                                <w:noProof/>
                                <w:rtl/>
                                <w:lang w:bidi="ar-IQ"/>
                              </w:rPr>
                            </w:pPr>
                            <w:r w:rsidRPr="004A7D3C">
                              <w:rPr>
                                <w:rFonts w:cs="Arabic Transparent" w:hint="cs"/>
                                <w:b/>
                                <w:bCs/>
                                <w:noProof/>
                                <w:rtl/>
                                <w:lang w:bidi="ar-IQ"/>
                              </w:rPr>
                              <w:t>المرحلة :</w:t>
                            </w:r>
                            <w:r w:rsidR="00284510">
                              <w:rPr>
                                <w:rFonts w:cs="Arabic Transparent" w:hint="cs"/>
                                <w:b/>
                                <w:bCs/>
                                <w:noProof/>
                                <w:rtl/>
                                <w:lang w:bidi="ar-IQ"/>
                              </w:rPr>
                              <w:t xml:space="preserve"> ال</w:t>
                            </w:r>
                            <w:r w:rsidR="00B13D5B">
                              <w:rPr>
                                <w:rFonts w:cs="Arabic Transparent" w:hint="cs"/>
                                <w:b/>
                                <w:bCs/>
                                <w:noProof/>
                                <w:rtl/>
                                <w:lang w:bidi="ar-IQ"/>
                              </w:rPr>
                              <w:t>ثالثة</w:t>
                            </w:r>
                            <w:r w:rsidR="00284510">
                              <w:rPr>
                                <w:rFonts w:cs="Arabic Transparent" w:hint="cs"/>
                                <w:b/>
                                <w:bCs/>
                                <w:noProof/>
                                <w:rtl/>
                                <w:lang w:bidi="ar-IQ"/>
                              </w:rPr>
                              <w:t xml:space="preserve">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اسم المحاضر الثلاثي :</w:t>
                            </w:r>
                            <w:r w:rsidR="00284510">
                              <w:rPr>
                                <w:rFonts w:cs="Arabic Transparent" w:hint="cs"/>
                                <w:b/>
                                <w:bCs/>
                                <w:noProof/>
                                <w:rtl/>
                                <w:lang w:bidi="ar-IQ"/>
                              </w:rPr>
                              <w:t xml:space="preserve">د.أنمارعبد الغني مجيد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اللقب العلمي :</w:t>
                            </w:r>
                            <w:r w:rsidR="00284510">
                              <w:rPr>
                                <w:rFonts w:cs="Arabic Transparent" w:hint="cs"/>
                                <w:b/>
                                <w:bCs/>
                                <w:noProof/>
                                <w:rtl/>
                                <w:lang w:bidi="ar-IQ"/>
                              </w:rPr>
                              <w:t>مدرس</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المؤهل العلمي :</w:t>
                            </w:r>
                            <w:r w:rsidR="00284510">
                              <w:rPr>
                                <w:rFonts w:cs="Arabic Transparent" w:hint="cs"/>
                                <w:b/>
                                <w:bCs/>
                                <w:noProof/>
                                <w:rtl/>
                                <w:lang w:bidi="ar-IQ"/>
                              </w:rPr>
                              <w:t xml:space="preserve"> دكتوراه تغذية مجترات</w:t>
                            </w:r>
                          </w:p>
                          <w:p w:rsidR="004A7D3C" w:rsidRPr="004A7D3C" w:rsidRDefault="004A7D3C" w:rsidP="004A7D3C">
                            <w:pPr>
                              <w:rPr>
                                <w:rFonts w:cs="Arabic Transparent"/>
                                <w:b/>
                                <w:bCs/>
                                <w:noProof/>
                                <w:lang w:bidi="ar-IQ"/>
                              </w:rPr>
                            </w:pPr>
                            <w:r w:rsidRPr="004A7D3C">
                              <w:rPr>
                                <w:rFonts w:cs="Arabic Transparent" w:hint="cs"/>
                                <w:b/>
                                <w:bCs/>
                                <w:noProof/>
                                <w:rtl/>
                                <w:lang w:bidi="ar-IQ"/>
                              </w:rPr>
                              <w:t>مكان العمل  :</w:t>
                            </w:r>
                            <w:r w:rsidR="00284510">
                              <w:rPr>
                                <w:rFonts w:cs="Arabic Transparent" w:hint="cs"/>
                                <w:b/>
                                <w:bCs/>
                                <w:noProof/>
                                <w:rtl/>
                                <w:lang w:bidi="ar-IQ"/>
                              </w:rPr>
                              <w:t xml:space="preserve">كلية الزراعة </w:t>
                            </w:r>
                            <w:r w:rsidR="00284510">
                              <w:rPr>
                                <w:rFonts w:cs="Arabic Transparent"/>
                                <w:b/>
                                <w:bCs/>
                                <w:noProof/>
                                <w:rtl/>
                                <w:lang w:bidi="ar-IQ"/>
                              </w:rPr>
                              <w:t>–</w:t>
                            </w:r>
                            <w:r w:rsidR="00284510">
                              <w:rPr>
                                <w:rFonts w:cs="Arabic Transparent" w:hint="cs"/>
                                <w:b/>
                                <w:bCs/>
                                <w:noProof/>
                                <w:rtl/>
                                <w:lang w:bidi="ar-IQ"/>
                              </w:rPr>
                              <w:t xml:space="preserve"> جامعة الكوفة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05pt;margin-top:0;width:213.55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TyhAIAABE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" stroked="f">
                <v:textbox>
                  <w:txbxContent>
                    <w:p w:rsidR="004A7D3C" w:rsidRPr="004A7D3C" w:rsidRDefault="004A7D3C" w:rsidP="004A7D3C">
                      <w:pPr>
                        <w:rPr>
                          <w:rFonts w:cs="Arabic Transparent"/>
                          <w:b/>
                          <w:bCs/>
                          <w:noProof/>
                          <w:rtl/>
                          <w:lang w:bidi="ar-IQ"/>
                        </w:rPr>
                      </w:pPr>
                      <w:r w:rsidRPr="004A7D3C">
                        <w:rPr>
                          <w:rFonts w:cs="Arabic Transparent" w:hint="cs"/>
                          <w:b/>
                          <w:bCs/>
                          <w:noProof/>
                          <w:rtl/>
                          <w:lang w:bidi="ar-IQ"/>
                        </w:rPr>
                        <w:t>الجامعة :</w:t>
                      </w:r>
                      <w:r w:rsidR="00284510">
                        <w:rPr>
                          <w:rFonts w:cs="Arabic Transparent" w:hint="cs"/>
                          <w:b/>
                          <w:bCs/>
                          <w:noProof/>
                          <w:rtl/>
                          <w:lang w:bidi="ar-IQ"/>
                        </w:rPr>
                        <w:t xml:space="preserve"> الكوفة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الكلية :</w:t>
                      </w:r>
                      <w:r w:rsidR="00284510">
                        <w:rPr>
                          <w:rFonts w:cs="Arabic Transparent" w:hint="cs"/>
                          <w:b/>
                          <w:bCs/>
                          <w:noProof/>
                          <w:rtl/>
                          <w:lang w:bidi="ar-IQ"/>
                        </w:rPr>
                        <w:t xml:space="preserve"> الزراعة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القســم :</w:t>
                      </w:r>
                      <w:r w:rsidR="00284510">
                        <w:rPr>
                          <w:rFonts w:cs="Arabic Transparent" w:hint="cs"/>
                          <w:b/>
                          <w:bCs/>
                          <w:noProof/>
                          <w:rtl/>
                          <w:lang w:bidi="ar-IQ"/>
                        </w:rPr>
                        <w:t xml:space="preserve"> الانتاج الحيواني </w:t>
                      </w:r>
                    </w:p>
                    <w:p w:rsidR="004A7D3C" w:rsidRPr="004A7D3C" w:rsidRDefault="004A7D3C" w:rsidP="00B13D5B">
                      <w:pPr>
                        <w:rPr>
                          <w:rFonts w:cs="Arabic Transparent"/>
                          <w:b/>
                          <w:bCs/>
                          <w:noProof/>
                          <w:rtl/>
                          <w:lang w:bidi="ar-IQ"/>
                        </w:rPr>
                      </w:pPr>
                      <w:r w:rsidRPr="004A7D3C">
                        <w:rPr>
                          <w:rFonts w:cs="Arabic Transparent" w:hint="cs"/>
                          <w:b/>
                          <w:bCs/>
                          <w:noProof/>
                          <w:rtl/>
                          <w:lang w:bidi="ar-IQ"/>
                        </w:rPr>
                        <w:t>المرحلة :</w:t>
                      </w:r>
                      <w:r w:rsidR="00284510">
                        <w:rPr>
                          <w:rFonts w:cs="Arabic Transparent" w:hint="cs"/>
                          <w:b/>
                          <w:bCs/>
                          <w:noProof/>
                          <w:rtl/>
                          <w:lang w:bidi="ar-IQ"/>
                        </w:rPr>
                        <w:t xml:space="preserve"> ال</w:t>
                      </w:r>
                      <w:r w:rsidR="00B13D5B">
                        <w:rPr>
                          <w:rFonts w:cs="Arabic Transparent" w:hint="cs"/>
                          <w:b/>
                          <w:bCs/>
                          <w:noProof/>
                          <w:rtl/>
                          <w:lang w:bidi="ar-IQ"/>
                        </w:rPr>
                        <w:t>ثالثة</w:t>
                      </w:r>
                      <w:r w:rsidR="00284510">
                        <w:rPr>
                          <w:rFonts w:cs="Arabic Transparent" w:hint="cs"/>
                          <w:b/>
                          <w:bCs/>
                          <w:noProof/>
                          <w:rtl/>
                          <w:lang w:bidi="ar-IQ"/>
                        </w:rPr>
                        <w:t xml:space="preserve">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اسم المحاضر الثلاثي :</w:t>
                      </w:r>
                      <w:r w:rsidR="00284510">
                        <w:rPr>
                          <w:rFonts w:cs="Arabic Transparent" w:hint="cs"/>
                          <w:b/>
                          <w:bCs/>
                          <w:noProof/>
                          <w:rtl/>
                          <w:lang w:bidi="ar-IQ"/>
                        </w:rPr>
                        <w:t xml:space="preserve">د.أنمارعبد الغني مجيد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اللقب العلمي :</w:t>
                      </w:r>
                      <w:r w:rsidR="00284510">
                        <w:rPr>
                          <w:rFonts w:cs="Arabic Transparent" w:hint="cs"/>
                          <w:b/>
                          <w:bCs/>
                          <w:noProof/>
                          <w:rtl/>
                          <w:lang w:bidi="ar-IQ"/>
                        </w:rPr>
                        <w:t>مدرس</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المؤهل العلمي :</w:t>
                      </w:r>
                      <w:r w:rsidR="00284510">
                        <w:rPr>
                          <w:rFonts w:cs="Arabic Transparent" w:hint="cs"/>
                          <w:b/>
                          <w:bCs/>
                          <w:noProof/>
                          <w:rtl/>
                          <w:lang w:bidi="ar-IQ"/>
                        </w:rPr>
                        <w:t xml:space="preserve"> دكتوراه تغذية مجترات</w:t>
                      </w:r>
                    </w:p>
                    <w:p w:rsidR="004A7D3C" w:rsidRPr="004A7D3C" w:rsidRDefault="004A7D3C" w:rsidP="004A7D3C">
                      <w:pPr>
                        <w:rPr>
                          <w:rFonts w:cs="Arabic Transparent"/>
                          <w:b/>
                          <w:bCs/>
                          <w:noProof/>
                          <w:lang w:bidi="ar-IQ"/>
                        </w:rPr>
                      </w:pPr>
                      <w:r w:rsidRPr="004A7D3C">
                        <w:rPr>
                          <w:rFonts w:cs="Arabic Transparent" w:hint="cs"/>
                          <w:b/>
                          <w:bCs/>
                          <w:noProof/>
                          <w:rtl/>
                          <w:lang w:bidi="ar-IQ"/>
                        </w:rPr>
                        <w:t>مكان العمل  :</w:t>
                      </w:r>
                      <w:r w:rsidR="00284510">
                        <w:rPr>
                          <w:rFonts w:cs="Arabic Transparent" w:hint="cs"/>
                          <w:b/>
                          <w:bCs/>
                          <w:noProof/>
                          <w:rtl/>
                          <w:lang w:bidi="ar-IQ"/>
                        </w:rPr>
                        <w:t xml:space="preserve">كلية الزراعة </w:t>
                      </w:r>
                      <w:r w:rsidR="00284510">
                        <w:rPr>
                          <w:rFonts w:cs="Arabic Transparent"/>
                          <w:b/>
                          <w:bCs/>
                          <w:noProof/>
                          <w:rtl/>
                          <w:lang w:bidi="ar-IQ"/>
                        </w:rPr>
                        <w:t>–</w:t>
                      </w:r>
                      <w:r w:rsidR="00284510">
                        <w:rPr>
                          <w:rFonts w:cs="Arabic Transparent" w:hint="cs"/>
                          <w:b/>
                          <w:bCs/>
                          <w:noProof/>
                          <w:rtl/>
                          <w:lang w:bidi="ar-IQ"/>
                        </w:rPr>
                        <w:t xml:space="preserve"> جامعة الكوفة</w:t>
                      </w:r>
                    </w:p>
                  </w:txbxContent>
                </v:textbox>
                <w10:wrap type="square"/>
              </v:shape>
            </w:pict>
          </mc:Fallback>
        </mc:AlternateContent>
      </w:r>
      <w:r w:rsidR="00947A77">
        <w:rPr>
          <w:b/>
          <w:bCs/>
          <w:noProof/>
          <w:sz w:val="28"/>
          <w:szCs w:val="28"/>
        </w:rPr>
        <w:drawing>
          <wp:inline distT="0" distB="0" distL="0" distR="0">
            <wp:extent cx="1609725" cy="1038225"/>
            <wp:effectExtent l="19050" t="0" r="9525" b="0"/>
            <wp:docPr id="1" name="صورة 1" descr="C:\Users\Administrator\Desktop\شعار الوزارة 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Administrator\Desktop\شعار الوزارة 1-4-2013.jpg"/>
                    <pic:cNvPicPr>
                      <a:picLocks noChangeAspect="1" noChangeArrowheads="1"/>
                    </pic:cNvPicPr>
                  </pic:nvPicPr>
                  <pic:blipFill>
                    <a:blip r:embed="rId5"/>
                    <a:srcRect/>
                    <a:stretch>
                      <a:fillRect/>
                    </a:stretch>
                  </pic:blipFill>
                  <pic:spPr bwMode="auto">
                    <a:xfrm>
                      <a:off x="0" y="0"/>
                      <a:ext cx="1609725" cy="1038225"/>
                    </a:xfrm>
                    <a:prstGeom prst="rect">
                      <a:avLst/>
                    </a:prstGeom>
                    <a:noFill/>
                    <a:ln w="9525">
                      <a:noFill/>
                      <a:miter lim="800000"/>
                      <a:headEnd/>
                      <a:tailEnd/>
                    </a:ln>
                  </pic:spPr>
                </pic:pic>
              </a:graphicData>
            </a:graphic>
          </wp:inline>
        </w:drawing>
      </w:r>
      <w:r>
        <w:rPr>
          <w:noProof/>
          <w:rtl/>
        </w:rPr>
        <mc:AlternateContent>
          <mc:Choice Requires="wps">
            <w:drawing>
              <wp:anchor distT="0" distB="0" distL="114300" distR="114300" simplePos="0" relativeHeight="251653120" behindDoc="0" locked="0" layoutInCell="1" allowOverlap="1">
                <wp:simplePos x="0" y="0"/>
                <wp:positionH relativeFrom="column">
                  <wp:posOffset>4229100</wp:posOffset>
                </wp:positionH>
                <wp:positionV relativeFrom="paragraph">
                  <wp:posOffset>0</wp:posOffset>
                </wp:positionV>
                <wp:extent cx="2400300" cy="1828800"/>
                <wp:effectExtent l="0" t="0" r="2540" b="254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D3C" w:rsidRPr="004A7D3C" w:rsidRDefault="004A7D3C" w:rsidP="006B776F">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BC0DF6" w:rsidRDefault="004A7D3C" w:rsidP="00BC0DF6">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4A7D3C" w:rsidRDefault="004A7D3C" w:rsidP="00BC0DF6">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333pt;margin-top:0;width:189pt;height: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" stroked="f">
                <v:textbox>
                  <w:txbxContent>
                    <w:p w:rsidR="004A7D3C" w:rsidRPr="004A7D3C" w:rsidRDefault="004A7D3C" w:rsidP="006B776F">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BC0DF6" w:rsidRDefault="004A7D3C" w:rsidP="00BC0DF6">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4A7D3C" w:rsidRDefault="004A7D3C" w:rsidP="00BC0DF6">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txbxContent>
                </v:textbox>
                <w10:wrap type="square"/>
              </v:shape>
            </w:pict>
          </mc:Fallback>
        </mc:AlternateContent>
      </w: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Fonts w:cs="Simplified Arabic"/>
          <w:b/>
          <w:bCs/>
          <w:sz w:val="36"/>
          <w:szCs w:val="36"/>
          <w:rtl/>
        </w:rPr>
      </w:pPr>
      <w:r w:rsidRPr="00124165">
        <w:rPr>
          <w:rFonts w:cs="Simplified Arabic" w:hint="cs"/>
          <w:b/>
          <w:bCs/>
          <w:sz w:val="36"/>
          <w:szCs w:val="36"/>
          <w:rtl/>
        </w:rPr>
        <w:t>جدول الدروس الاسبوعي</w:t>
      </w:r>
    </w:p>
    <w:p w:rsidR="00124165" w:rsidRPr="00BC3D6A" w:rsidRDefault="00124165" w:rsidP="004A7D3C">
      <w:pPr>
        <w:jc w:val="center"/>
        <w:rPr>
          <w:rFonts w:cs="Simplified Arabic"/>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531"/>
        <w:gridCol w:w="1532"/>
        <w:gridCol w:w="1531"/>
        <w:gridCol w:w="1532"/>
        <w:gridCol w:w="1532"/>
      </w:tblGrid>
      <w:tr w:rsidR="00124165" w:rsidRPr="00384B08" w:rsidTr="00E75AB6">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الاسم</w:t>
            </w:r>
          </w:p>
        </w:tc>
        <w:tc>
          <w:tcPr>
            <w:tcW w:w="7658" w:type="dxa"/>
            <w:gridSpan w:val="5"/>
            <w:vAlign w:val="center"/>
          </w:tcPr>
          <w:p w:rsidR="00124165" w:rsidRPr="00E75AB6" w:rsidRDefault="00E75AB6" w:rsidP="00E75AB6">
            <w:pPr>
              <w:rPr>
                <w:rFonts w:asciiTheme="majorBidi" w:hAnsiTheme="majorBidi" w:cstheme="majorBidi"/>
                <w:b/>
                <w:bCs/>
                <w:sz w:val="28"/>
                <w:szCs w:val="28"/>
                <w:rtl/>
              </w:rPr>
            </w:pPr>
            <w:r w:rsidRPr="00E75AB6">
              <w:rPr>
                <w:rFonts w:asciiTheme="majorBidi" w:hAnsiTheme="majorBidi" w:cstheme="majorBidi"/>
                <w:b/>
                <w:bCs/>
                <w:sz w:val="28"/>
                <w:szCs w:val="28"/>
                <w:rtl/>
              </w:rPr>
              <w:t>انمار عبد الغني مجيد الوزير</w:t>
            </w:r>
          </w:p>
        </w:tc>
      </w:tr>
      <w:tr w:rsidR="00124165" w:rsidRPr="00384B08" w:rsidTr="00E75AB6">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البريد الالكتروني</w:t>
            </w:r>
          </w:p>
        </w:tc>
        <w:tc>
          <w:tcPr>
            <w:tcW w:w="7658" w:type="dxa"/>
            <w:gridSpan w:val="5"/>
            <w:vAlign w:val="center"/>
          </w:tcPr>
          <w:p w:rsidR="00124165" w:rsidRPr="00E75AB6" w:rsidRDefault="00E75AB6" w:rsidP="00E75AB6">
            <w:pPr>
              <w:rPr>
                <w:rFonts w:asciiTheme="majorBidi" w:hAnsiTheme="majorBidi" w:cstheme="majorBidi"/>
                <w:b/>
                <w:bCs/>
                <w:sz w:val="28"/>
                <w:szCs w:val="28"/>
                <w:rtl/>
              </w:rPr>
            </w:pPr>
            <w:r w:rsidRPr="00E75AB6">
              <w:rPr>
                <w:rFonts w:asciiTheme="majorBidi" w:hAnsiTheme="majorBidi" w:cstheme="majorBidi"/>
                <w:b/>
                <w:bCs/>
                <w:sz w:val="28"/>
                <w:szCs w:val="28"/>
              </w:rPr>
              <w:t>anmar.alwazeer@uokufa.edu.iq</w:t>
            </w:r>
          </w:p>
        </w:tc>
      </w:tr>
      <w:tr w:rsidR="00124165" w:rsidRPr="00384B08" w:rsidTr="00E75AB6">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اسم المادة</w:t>
            </w:r>
          </w:p>
        </w:tc>
        <w:tc>
          <w:tcPr>
            <w:tcW w:w="7658" w:type="dxa"/>
            <w:gridSpan w:val="5"/>
            <w:vAlign w:val="center"/>
          </w:tcPr>
          <w:p w:rsidR="00124165" w:rsidRPr="00284510" w:rsidRDefault="00B13D5B" w:rsidP="00E75AB6">
            <w:pPr>
              <w:rPr>
                <w:rFonts w:asciiTheme="majorBidi" w:hAnsiTheme="majorBidi" w:cstheme="majorBidi"/>
                <w:sz w:val="28"/>
                <w:szCs w:val="28"/>
                <w:rtl/>
              </w:rPr>
            </w:pPr>
            <w:r w:rsidRPr="00B13D5B">
              <w:rPr>
                <w:rFonts w:hint="cs"/>
                <w:b/>
                <w:bCs/>
                <w:sz w:val="28"/>
                <w:szCs w:val="28"/>
                <w:rtl/>
              </w:rPr>
              <w:t>تغذية حيوان</w:t>
            </w:r>
          </w:p>
        </w:tc>
      </w:tr>
      <w:tr w:rsidR="00124165" w:rsidRPr="00384B08" w:rsidTr="00E75AB6">
        <w:tc>
          <w:tcPr>
            <w:tcW w:w="2654" w:type="dxa"/>
          </w:tcPr>
          <w:p w:rsidR="00124165" w:rsidRPr="00384B08" w:rsidRDefault="00CF59B0" w:rsidP="00124165">
            <w:pPr>
              <w:rPr>
                <w:rFonts w:cs="Simplified Arabic"/>
                <w:b/>
                <w:bCs/>
                <w:sz w:val="28"/>
                <w:szCs w:val="28"/>
                <w:rtl/>
              </w:rPr>
            </w:pPr>
            <w:r w:rsidRPr="00384B08">
              <w:rPr>
                <w:rFonts w:cs="Simplified Arabic" w:hint="cs"/>
                <w:b/>
                <w:bCs/>
                <w:sz w:val="28"/>
                <w:szCs w:val="28"/>
                <w:rtl/>
              </w:rPr>
              <w:t>مقرر الفصل</w:t>
            </w:r>
          </w:p>
        </w:tc>
        <w:tc>
          <w:tcPr>
            <w:tcW w:w="7658" w:type="dxa"/>
            <w:gridSpan w:val="5"/>
            <w:vAlign w:val="center"/>
          </w:tcPr>
          <w:p w:rsidR="00124165" w:rsidRPr="00284510" w:rsidRDefault="00424404" w:rsidP="009E3144">
            <w:pPr>
              <w:rPr>
                <w:rFonts w:asciiTheme="majorBidi" w:hAnsiTheme="majorBidi" w:cstheme="majorBidi"/>
                <w:sz w:val="28"/>
                <w:szCs w:val="28"/>
                <w:rtl/>
              </w:rPr>
            </w:pPr>
            <w:r>
              <w:rPr>
                <w:rFonts w:asciiTheme="majorBidi" w:hAnsiTheme="majorBidi" w:cstheme="majorBidi" w:hint="cs"/>
                <w:sz w:val="28"/>
                <w:szCs w:val="28"/>
                <w:rtl/>
              </w:rPr>
              <w:t xml:space="preserve">الفصل </w:t>
            </w:r>
            <w:r w:rsidR="00E75AB6" w:rsidRPr="00284510">
              <w:rPr>
                <w:rFonts w:asciiTheme="majorBidi" w:hAnsiTheme="majorBidi" w:cstheme="majorBidi"/>
                <w:sz w:val="28"/>
                <w:szCs w:val="28"/>
                <w:rtl/>
              </w:rPr>
              <w:t xml:space="preserve">الخريفي ( الاول) </w:t>
            </w:r>
            <w:r w:rsidR="009E3144">
              <w:rPr>
                <w:rFonts w:asciiTheme="majorBidi" w:hAnsiTheme="majorBidi" w:cstheme="majorBidi"/>
                <w:sz w:val="28"/>
                <w:szCs w:val="28"/>
              </w:rPr>
              <w:t>2</w:t>
            </w:r>
            <w:r w:rsidR="00E75AB6" w:rsidRPr="00284510">
              <w:rPr>
                <w:rFonts w:asciiTheme="majorBidi" w:hAnsiTheme="majorBidi" w:cstheme="majorBidi"/>
                <w:sz w:val="28"/>
                <w:szCs w:val="28"/>
                <w:rtl/>
              </w:rPr>
              <w:t xml:space="preserve"> ساعة نظري ، </w:t>
            </w:r>
            <w:r w:rsidR="009E3144">
              <w:rPr>
                <w:rFonts w:asciiTheme="majorBidi" w:hAnsiTheme="majorBidi" w:cstheme="majorBidi"/>
                <w:sz w:val="28"/>
                <w:szCs w:val="28"/>
              </w:rPr>
              <w:t>3</w:t>
            </w:r>
            <w:r w:rsidR="00E75AB6" w:rsidRPr="00284510">
              <w:rPr>
                <w:rFonts w:asciiTheme="majorBidi" w:hAnsiTheme="majorBidi" w:cstheme="majorBidi"/>
                <w:sz w:val="28"/>
                <w:szCs w:val="28"/>
                <w:rtl/>
              </w:rPr>
              <w:t xml:space="preserve"> ساعة عملي ، عدد الوحدات </w:t>
            </w:r>
            <w:r w:rsidR="00E75AB6" w:rsidRPr="00284510">
              <w:rPr>
                <w:rFonts w:asciiTheme="majorBidi" w:hAnsiTheme="majorBidi" w:cstheme="majorBidi"/>
                <w:sz w:val="28"/>
                <w:szCs w:val="28"/>
              </w:rPr>
              <w:t>3.5</w:t>
            </w:r>
          </w:p>
        </w:tc>
      </w:tr>
      <w:tr w:rsidR="00CF59B0" w:rsidRPr="00384B08" w:rsidTr="00E75AB6">
        <w:tc>
          <w:tcPr>
            <w:tcW w:w="2654" w:type="dxa"/>
          </w:tcPr>
          <w:p w:rsidR="00CF59B0" w:rsidRPr="00384B08" w:rsidRDefault="00CF59B0" w:rsidP="00124165">
            <w:pPr>
              <w:rPr>
                <w:rFonts w:cs="Simplified Arabic"/>
                <w:b/>
                <w:bCs/>
                <w:sz w:val="28"/>
                <w:szCs w:val="28"/>
                <w:rtl/>
              </w:rPr>
            </w:pPr>
            <w:r w:rsidRPr="00384B08">
              <w:rPr>
                <w:rFonts w:cs="Simplified Arabic" w:hint="cs"/>
                <w:b/>
                <w:bCs/>
                <w:sz w:val="28"/>
                <w:szCs w:val="28"/>
                <w:rtl/>
              </w:rPr>
              <w:t>اهداف المادة</w:t>
            </w:r>
          </w:p>
          <w:p w:rsidR="00CF59B0" w:rsidRPr="00384B08" w:rsidRDefault="00CF59B0" w:rsidP="00124165">
            <w:pPr>
              <w:rPr>
                <w:rFonts w:cs="Simplified Arabic"/>
                <w:b/>
                <w:bCs/>
                <w:sz w:val="28"/>
                <w:szCs w:val="28"/>
                <w:rtl/>
              </w:rPr>
            </w:pPr>
          </w:p>
        </w:tc>
        <w:tc>
          <w:tcPr>
            <w:tcW w:w="7658" w:type="dxa"/>
            <w:gridSpan w:val="5"/>
            <w:vAlign w:val="center"/>
          </w:tcPr>
          <w:p w:rsidR="00CF59B0" w:rsidRPr="00B13D5B" w:rsidRDefault="00B13D5B" w:rsidP="00B13D5B">
            <w:pPr>
              <w:jc w:val="both"/>
              <w:rPr>
                <w:rFonts w:asciiTheme="majorBidi" w:hAnsiTheme="majorBidi" w:cstheme="majorBidi"/>
                <w:sz w:val="28"/>
                <w:szCs w:val="28"/>
                <w:rtl/>
              </w:rPr>
            </w:pPr>
            <w:r w:rsidRPr="00B13D5B">
              <w:rPr>
                <w:rFonts w:asciiTheme="majorBidi" w:hAnsiTheme="majorBidi" w:cstheme="majorBidi"/>
                <w:sz w:val="28"/>
                <w:szCs w:val="28"/>
                <w:rtl/>
              </w:rPr>
              <w:t>تعليم الطالب الثروة الحيوانية أسس تغذية الحيوانات الزراعية في الناحية العملية حتى يتمكن من تعلم وتفسير الأسئلة التي تخص عمليات الاستفادة من المواد الغذائية والأعلاف من قبل الحيوانات الإنتاجية وتفهم مدى العلاقة المهمة بين هذه الأسس العلمية وكمية ونوعية الإنتاج عند الحيوان</w:t>
            </w:r>
          </w:p>
        </w:tc>
      </w:tr>
      <w:tr w:rsidR="00CF59B0" w:rsidRPr="00384B08">
        <w:tc>
          <w:tcPr>
            <w:tcW w:w="2654" w:type="dxa"/>
          </w:tcPr>
          <w:p w:rsidR="00CF59B0" w:rsidRPr="00384B08" w:rsidRDefault="00CF59B0" w:rsidP="00124165">
            <w:pPr>
              <w:rPr>
                <w:rFonts w:cs="Simplified Arabic"/>
                <w:b/>
                <w:bCs/>
                <w:sz w:val="28"/>
                <w:szCs w:val="28"/>
                <w:rtl/>
              </w:rPr>
            </w:pPr>
            <w:r w:rsidRPr="00384B08">
              <w:rPr>
                <w:rFonts w:cs="Simplified Arabic" w:hint="cs"/>
                <w:b/>
                <w:bCs/>
                <w:sz w:val="28"/>
                <w:szCs w:val="28"/>
                <w:rtl/>
              </w:rPr>
              <w:t>التفاصيل الاساسية للمادة</w:t>
            </w:r>
          </w:p>
          <w:p w:rsidR="00CF59B0" w:rsidRPr="00384B08" w:rsidRDefault="00CF59B0" w:rsidP="00124165">
            <w:pPr>
              <w:rPr>
                <w:rFonts w:cs="Simplified Arabic"/>
                <w:b/>
                <w:bCs/>
                <w:sz w:val="28"/>
                <w:szCs w:val="28"/>
                <w:rtl/>
              </w:rPr>
            </w:pPr>
          </w:p>
        </w:tc>
        <w:tc>
          <w:tcPr>
            <w:tcW w:w="7658" w:type="dxa"/>
            <w:gridSpan w:val="5"/>
          </w:tcPr>
          <w:p w:rsidR="00CF59B0" w:rsidRPr="00B13D5B" w:rsidRDefault="00B13D5B" w:rsidP="00284510">
            <w:pPr>
              <w:rPr>
                <w:rFonts w:asciiTheme="majorBidi" w:hAnsiTheme="majorBidi" w:cstheme="majorBidi"/>
                <w:sz w:val="32"/>
                <w:szCs w:val="32"/>
                <w:rtl/>
              </w:rPr>
            </w:pPr>
            <w:r w:rsidRPr="00B13D5B">
              <w:rPr>
                <w:rFonts w:asciiTheme="majorBidi" w:hAnsiTheme="majorBidi" w:cstheme="majorBidi"/>
                <w:sz w:val="28"/>
                <w:szCs w:val="28"/>
                <w:rtl/>
              </w:rPr>
              <w:t>الهضم في المجترات وغير المجترات  ،والعوامل المؤثرة على معامل الهضم ، هضم</w:t>
            </w:r>
            <w:r w:rsidRPr="00B13D5B">
              <w:rPr>
                <w:rFonts w:asciiTheme="majorBidi" w:hAnsiTheme="majorBidi" w:cstheme="majorBidi"/>
                <w:sz w:val="28"/>
                <w:szCs w:val="28"/>
              </w:rPr>
              <w:t>,</w:t>
            </w:r>
            <w:r w:rsidRPr="00B13D5B">
              <w:rPr>
                <w:rFonts w:asciiTheme="majorBidi" w:hAnsiTheme="majorBidi" w:cstheme="majorBidi"/>
                <w:sz w:val="28"/>
                <w:szCs w:val="28"/>
                <w:rtl/>
              </w:rPr>
              <w:t xml:space="preserve"> وتمثيل  الكربوهيدرات والبروتينات والدهون والفيتامينات والمعادن</w:t>
            </w:r>
          </w:p>
        </w:tc>
      </w:tr>
      <w:tr w:rsidR="00CF59B0" w:rsidRPr="00384B08" w:rsidTr="00284510">
        <w:trPr>
          <w:trHeight w:val="70"/>
        </w:trPr>
        <w:tc>
          <w:tcPr>
            <w:tcW w:w="2654" w:type="dxa"/>
          </w:tcPr>
          <w:p w:rsidR="00CF59B0" w:rsidRPr="00384B08" w:rsidRDefault="00CF59B0" w:rsidP="00124165">
            <w:pPr>
              <w:rPr>
                <w:rFonts w:cs="Simplified Arabic"/>
                <w:b/>
                <w:bCs/>
                <w:sz w:val="28"/>
                <w:szCs w:val="28"/>
                <w:rtl/>
              </w:rPr>
            </w:pPr>
          </w:p>
          <w:p w:rsidR="00CF59B0" w:rsidRPr="00384B08" w:rsidRDefault="00CF59B0" w:rsidP="00124165">
            <w:pP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124165">
            <w:pPr>
              <w:rPr>
                <w:rFonts w:cs="Simplified Arabic"/>
                <w:b/>
                <w:bCs/>
                <w:sz w:val="28"/>
                <w:szCs w:val="28"/>
                <w:rtl/>
              </w:rPr>
            </w:pPr>
          </w:p>
        </w:tc>
        <w:tc>
          <w:tcPr>
            <w:tcW w:w="7658" w:type="dxa"/>
            <w:gridSpan w:val="5"/>
          </w:tcPr>
          <w:p w:rsidR="00B13D5B" w:rsidRPr="00B13D5B" w:rsidRDefault="00B13D5B" w:rsidP="009E3144">
            <w:pPr>
              <w:rPr>
                <w:rFonts w:asciiTheme="majorBidi" w:hAnsiTheme="majorBidi" w:cstheme="majorBidi"/>
                <w:sz w:val="28"/>
                <w:szCs w:val="28"/>
                <w:rtl/>
              </w:rPr>
            </w:pPr>
            <w:r w:rsidRPr="00B13D5B">
              <w:rPr>
                <w:rFonts w:asciiTheme="majorBidi" w:hAnsiTheme="majorBidi" w:cstheme="majorBidi"/>
                <w:sz w:val="28"/>
                <w:szCs w:val="28"/>
                <w:rtl/>
              </w:rPr>
              <w:t xml:space="preserve">تغذية حيوان </w:t>
            </w:r>
            <w:r w:rsidR="009E3144">
              <w:rPr>
                <w:rFonts w:asciiTheme="majorBidi" w:hAnsiTheme="majorBidi" w:cstheme="majorBidi"/>
                <w:sz w:val="28"/>
                <w:szCs w:val="28"/>
              </w:rPr>
              <w:t>1985</w:t>
            </w:r>
            <w:r w:rsidRPr="00B13D5B">
              <w:rPr>
                <w:rFonts w:asciiTheme="majorBidi" w:hAnsiTheme="majorBidi" w:cstheme="majorBidi"/>
                <w:sz w:val="28"/>
                <w:szCs w:val="28"/>
                <w:rtl/>
              </w:rPr>
              <w:t>. ترجمة سعد عبد الحسين ناجي وطلال يوسف بطرس . مؤسسة المعاهد الفنية .</w:t>
            </w:r>
          </w:p>
          <w:p w:rsidR="00CF59B0" w:rsidRPr="00284510" w:rsidRDefault="00B13D5B" w:rsidP="009E3144">
            <w:pPr>
              <w:rPr>
                <w:rFonts w:cs="Simplified Arabic"/>
                <w:sz w:val="32"/>
                <w:szCs w:val="32"/>
                <w:rtl/>
              </w:rPr>
            </w:pPr>
            <w:r w:rsidRPr="00B13D5B">
              <w:rPr>
                <w:rFonts w:asciiTheme="majorBidi" w:hAnsiTheme="majorBidi" w:cstheme="majorBidi"/>
                <w:sz w:val="28"/>
                <w:szCs w:val="28"/>
                <w:rtl/>
              </w:rPr>
              <w:t xml:space="preserve">تغذية حيوان </w:t>
            </w:r>
            <w:r w:rsidR="009E3144">
              <w:rPr>
                <w:rFonts w:asciiTheme="majorBidi" w:hAnsiTheme="majorBidi" w:cstheme="majorBidi"/>
                <w:sz w:val="28"/>
                <w:szCs w:val="28"/>
              </w:rPr>
              <w:t>1984</w:t>
            </w:r>
            <w:r w:rsidRPr="00B13D5B">
              <w:rPr>
                <w:rFonts w:asciiTheme="majorBidi" w:hAnsiTheme="majorBidi" w:cstheme="majorBidi"/>
                <w:sz w:val="28"/>
                <w:szCs w:val="28"/>
                <w:rtl/>
              </w:rPr>
              <w:t>. ترجمة احمد الحاج طه ، عطا الله محمد سعيد ، محمد رمزي</w:t>
            </w:r>
            <w:r w:rsidRPr="00B13D5B">
              <w:rPr>
                <w:rFonts w:asciiTheme="majorBidi" w:hAnsiTheme="majorBidi" w:cstheme="majorBidi"/>
                <w:sz w:val="28"/>
                <w:szCs w:val="28"/>
              </w:rPr>
              <w:t xml:space="preserve"> </w:t>
            </w:r>
            <w:r w:rsidRPr="00B13D5B">
              <w:rPr>
                <w:rFonts w:asciiTheme="majorBidi" w:hAnsiTheme="majorBidi" w:cstheme="majorBidi"/>
                <w:sz w:val="28"/>
                <w:szCs w:val="28"/>
                <w:rtl/>
              </w:rPr>
              <w:t>طاقة  . جامعة الموصل.</w:t>
            </w:r>
          </w:p>
        </w:tc>
      </w:tr>
      <w:tr w:rsidR="00CF59B0" w:rsidRPr="00384B08">
        <w:tc>
          <w:tcPr>
            <w:tcW w:w="2654" w:type="dxa"/>
          </w:tcPr>
          <w:p w:rsidR="00CF59B0" w:rsidRPr="00384B08" w:rsidRDefault="00CF59B0" w:rsidP="00124165">
            <w:pPr>
              <w:rPr>
                <w:rFonts w:cs="Simplified Arabic"/>
                <w:b/>
                <w:bCs/>
                <w:sz w:val="28"/>
                <w:szCs w:val="28"/>
                <w:rtl/>
              </w:rPr>
            </w:pPr>
          </w:p>
          <w:p w:rsidR="00CF59B0" w:rsidRPr="00384B08" w:rsidRDefault="00CF59B0" w:rsidP="00124165">
            <w:pP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124165">
            <w:pPr>
              <w:rPr>
                <w:rFonts w:cs="Simplified Arabic"/>
                <w:b/>
                <w:bCs/>
                <w:sz w:val="28"/>
                <w:szCs w:val="28"/>
                <w:rtl/>
              </w:rPr>
            </w:pPr>
          </w:p>
        </w:tc>
        <w:tc>
          <w:tcPr>
            <w:tcW w:w="7658" w:type="dxa"/>
            <w:gridSpan w:val="5"/>
          </w:tcPr>
          <w:p w:rsidR="00CF59B0" w:rsidRPr="00B13D5B" w:rsidRDefault="00B13D5B" w:rsidP="009E3144">
            <w:pPr>
              <w:rPr>
                <w:rFonts w:asciiTheme="majorBidi" w:hAnsiTheme="majorBidi" w:cstheme="majorBidi"/>
                <w:sz w:val="28"/>
                <w:szCs w:val="28"/>
                <w:rtl/>
              </w:rPr>
            </w:pPr>
            <w:r w:rsidRPr="00B13D5B">
              <w:rPr>
                <w:rFonts w:asciiTheme="majorBidi" w:hAnsiTheme="majorBidi" w:cstheme="majorBidi"/>
                <w:sz w:val="28"/>
                <w:szCs w:val="28"/>
                <w:rtl/>
              </w:rPr>
              <w:t xml:space="preserve">علم التغذية </w:t>
            </w:r>
            <w:r w:rsidR="009E3144">
              <w:rPr>
                <w:rFonts w:asciiTheme="majorBidi" w:hAnsiTheme="majorBidi" w:cstheme="majorBidi"/>
                <w:sz w:val="28"/>
                <w:szCs w:val="28"/>
              </w:rPr>
              <w:t>2014</w:t>
            </w:r>
            <w:r w:rsidRPr="00B13D5B">
              <w:rPr>
                <w:rFonts w:asciiTheme="majorBidi" w:hAnsiTheme="majorBidi" w:cstheme="majorBidi"/>
                <w:sz w:val="28"/>
                <w:szCs w:val="28"/>
                <w:rtl/>
              </w:rPr>
              <w:t xml:space="preserve">، تأليف د. شاكر عبد الامير حسن العطار و د. جمال عبد الرحمن توفيق. كلية الزراعة جامعة بغداد </w:t>
            </w:r>
            <w:r w:rsidRPr="00B13D5B">
              <w:rPr>
                <w:rFonts w:asciiTheme="majorBidi" w:hAnsiTheme="majorBidi" w:cstheme="majorBidi"/>
                <w:sz w:val="28"/>
                <w:szCs w:val="28"/>
                <w:rtl/>
              </w:rPr>
              <w:br/>
            </w:r>
          </w:p>
        </w:tc>
      </w:tr>
      <w:tr w:rsidR="00BC3D6A" w:rsidRPr="00384B08">
        <w:trPr>
          <w:trHeight w:val="654"/>
        </w:trPr>
        <w:tc>
          <w:tcPr>
            <w:tcW w:w="2654" w:type="dxa"/>
            <w:vMerge w:val="restart"/>
          </w:tcPr>
          <w:p w:rsidR="00BC3D6A" w:rsidRPr="00384B08" w:rsidRDefault="00BC3D6A" w:rsidP="00124165">
            <w:pPr>
              <w:rPr>
                <w:rFonts w:cs="Simplified Arabic"/>
                <w:b/>
                <w:bCs/>
                <w:sz w:val="28"/>
                <w:szCs w:val="28"/>
                <w:rtl/>
              </w:rPr>
            </w:pPr>
          </w:p>
          <w:p w:rsidR="00BC3D6A" w:rsidRPr="00384B08" w:rsidRDefault="00BC3D6A" w:rsidP="00124165">
            <w:pPr>
              <w:rPr>
                <w:rFonts w:cs="Simplified Arabic"/>
                <w:b/>
                <w:bCs/>
                <w:sz w:val="28"/>
                <w:szCs w:val="28"/>
                <w:rtl/>
              </w:rPr>
            </w:pPr>
            <w:r w:rsidRPr="00384B08">
              <w:rPr>
                <w:rFonts w:cs="Simplified Arabic" w:hint="cs"/>
                <w:b/>
                <w:bCs/>
                <w:sz w:val="28"/>
                <w:szCs w:val="28"/>
                <w:rtl/>
              </w:rPr>
              <w:t>تقديرات الفصل</w:t>
            </w:r>
          </w:p>
        </w:tc>
        <w:tc>
          <w:tcPr>
            <w:tcW w:w="1531" w:type="dxa"/>
          </w:tcPr>
          <w:p w:rsidR="00BC3D6A" w:rsidRPr="00384B08" w:rsidRDefault="00BC3D6A" w:rsidP="00384B08">
            <w:pPr>
              <w:jc w:val="center"/>
              <w:rPr>
                <w:rFonts w:cs="Simplified Arabic"/>
                <w:b/>
                <w:bCs/>
                <w:rtl/>
              </w:rPr>
            </w:pPr>
            <w:r w:rsidRPr="00384B08">
              <w:rPr>
                <w:rFonts w:cs="Simplified Arabic" w:hint="cs"/>
                <w:b/>
                <w:bCs/>
                <w:rtl/>
              </w:rPr>
              <w:t>الفصل الدراسي</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المختبر</w:t>
            </w:r>
          </w:p>
        </w:tc>
        <w:tc>
          <w:tcPr>
            <w:tcW w:w="1531" w:type="dxa"/>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284510" w:rsidRPr="00384B08" w:rsidTr="00B46941">
        <w:tc>
          <w:tcPr>
            <w:tcW w:w="2654" w:type="dxa"/>
            <w:vMerge/>
          </w:tcPr>
          <w:p w:rsidR="00284510" w:rsidRPr="00384B08" w:rsidRDefault="00284510" w:rsidP="00124165">
            <w:pPr>
              <w:rPr>
                <w:rFonts w:cs="Simplified Arabic"/>
                <w:b/>
                <w:bCs/>
                <w:sz w:val="28"/>
                <w:szCs w:val="28"/>
                <w:rtl/>
              </w:rPr>
            </w:pPr>
          </w:p>
        </w:tc>
        <w:tc>
          <w:tcPr>
            <w:tcW w:w="1531" w:type="dxa"/>
            <w:vAlign w:val="center"/>
          </w:tcPr>
          <w:p w:rsidR="00284510" w:rsidRPr="009E3144" w:rsidRDefault="00284510" w:rsidP="00191306">
            <w:pPr>
              <w:spacing w:line="276" w:lineRule="auto"/>
              <w:jc w:val="center"/>
              <w:rPr>
                <w:rFonts w:asciiTheme="majorBidi" w:hAnsiTheme="majorBidi" w:cstheme="majorBidi"/>
                <w:sz w:val="28"/>
                <w:szCs w:val="28"/>
                <w:rtl/>
              </w:rPr>
            </w:pPr>
            <w:r w:rsidRPr="009E3144">
              <w:rPr>
                <w:rFonts w:asciiTheme="majorBidi" w:hAnsiTheme="majorBidi" w:cstheme="majorBidi"/>
                <w:sz w:val="28"/>
                <w:szCs w:val="28"/>
              </w:rPr>
              <w:t>30</w:t>
            </w:r>
            <w:r w:rsidRPr="009E3144">
              <w:rPr>
                <w:rFonts w:asciiTheme="majorBidi" w:hAnsiTheme="majorBidi" w:cstheme="majorBidi"/>
                <w:sz w:val="28"/>
                <w:szCs w:val="28"/>
                <w:rtl/>
              </w:rPr>
              <w:t>%</w:t>
            </w:r>
          </w:p>
        </w:tc>
        <w:tc>
          <w:tcPr>
            <w:tcW w:w="1532" w:type="dxa"/>
            <w:vAlign w:val="center"/>
          </w:tcPr>
          <w:p w:rsidR="00284510" w:rsidRPr="009E3144" w:rsidRDefault="009E3144" w:rsidP="00191306">
            <w:pPr>
              <w:spacing w:line="276" w:lineRule="auto"/>
              <w:jc w:val="center"/>
              <w:rPr>
                <w:rFonts w:asciiTheme="majorBidi" w:hAnsiTheme="majorBidi" w:cstheme="majorBidi"/>
                <w:sz w:val="28"/>
                <w:szCs w:val="28"/>
                <w:rtl/>
              </w:rPr>
            </w:pPr>
            <w:r w:rsidRPr="009E3144">
              <w:rPr>
                <w:rFonts w:asciiTheme="majorBidi" w:hAnsiTheme="majorBidi" w:cstheme="majorBidi"/>
                <w:sz w:val="28"/>
                <w:szCs w:val="28"/>
              </w:rPr>
              <w:t>10</w:t>
            </w:r>
            <w:r w:rsidR="00284510" w:rsidRPr="009E3144">
              <w:rPr>
                <w:rFonts w:asciiTheme="majorBidi" w:hAnsiTheme="majorBidi" w:cstheme="majorBidi"/>
                <w:sz w:val="28"/>
                <w:szCs w:val="28"/>
                <w:rtl/>
              </w:rPr>
              <w:t>%</w:t>
            </w:r>
          </w:p>
        </w:tc>
        <w:tc>
          <w:tcPr>
            <w:tcW w:w="1531" w:type="dxa"/>
            <w:vAlign w:val="center"/>
          </w:tcPr>
          <w:p w:rsidR="00284510" w:rsidRPr="009E3144" w:rsidRDefault="00284510" w:rsidP="009E3144">
            <w:pPr>
              <w:spacing w:line="276" w:lineRule="auto"/>
              <w:jc w:val="center"/>
              <w:rPr>
                <w:rFonts w:asciiTheme="majorBidi" w:hAnsiTheme="majorBidi" w:cstheme="majorBidi"/>
                <w:sz w:val="28"/>
                <w:szCs w:val="28"/>
                <w:rtl/>
              </w:rPr>
            </w:pPr>
            <w:bookmarkStart w:id="0" w:name="_GoBack"/>
            <w:bookmarkEnd w:id="0"/>
            <w:r w:rsidRPr="009E3144">
              <w:rPr>
                <w:rFonts w:asciiTheme="majorBidi" w:hAnsiTheme="majorBidi" w:cstheme="majorBidi"/>
                <w:sz w:val="28"/>
                <w:szCs w:val="28"/>
                <w:rtl/>
              </w:rPr>
              <w:t xml:space="preserve"> </w:t>
            </w:r>
            <w:r w:rsidR="009E3144" w:rsidRPr="009E3144">
              <w:rPr>
                <w:rFonts w:asciiTheme="majorBidi" w:hAnsiTheme="majorBidi" w:cstheme="majorBidi"/>
                <w:sz w:val="28"/>
                <w:szCs w:val="28"/>
              </w:rPr>
              <w:t>10</w:t>
            </w:r>
            <w:r w:rsidRPr="009E3144">
              <w:rPr>
                <w:rFonts w:asciiTheme="majorBidi" w:hAnsiTheme="majorBidi" w:cstheme="majorBidi"/>
                <w:sz w:val="28"/>
                <w:szCs w:val="28"/>
                <w:rtl/>
              </w:rPr>
              <w:t>%</w:t>
            </w:r>
          </w:p>
        </w:tc>
        <w:tc>
          <w:tcPr>
            <w:tcW w:w="1532" w:type="dxa"/>
            <w:vAlign w:val="center"/>
          </w:tcPr>
          <w:p w:rsidR="00284510" w:rsidRPr="009E3144" w:rsidRDefault="00284510" w:rsidP="00191306">
            <w:pPr>
              <w:spacing w:line="276" w:lineRule="auto"/>
              <w:jc w:val="center"/>
              <w:rPr>
                <w:rFonts w:asciiTheme="majorBidi" w:hAnsiTheme="majorBidi" w:cstheme="majorBidi"/>
                <w:sz w:val="28"/>
                <w:szCs w:val="28"/>
                <w:rtl/>
              </w:rPr>
            </w:pPr>
            <w:r w:rsidRPr="009E3144">
              <w:rPr>
                <w:rFonts w:asciiTheme="majorBidi" w:hAnsiTheme="majorBidi" w:cstheme="majorBidi"/>
                <w:sz w:val="28"/>
                <w:szCs w:val="28"/>
                <w:rtl/>
              </w:rPr>
              <w:t>-</w:t>
            </w:r>
          </w:p>
        </w:tc>
        <w:tc>
          <w:tcPr>
            <w:tcW w:w="1532" w:type="dxa"/>
            <w:vAlign w:val="center"/>
          </w:tcPr>
          <w:p w:rsidR="00284510" w:rsidRPr="009E3144" w:rsidRDefault="00284510" w:rsidP="00191306">
            <w:pPr>
              <w:spacing w:line="276" w:lineRule="auto"/>
              <w:jc w:val="center"/>
              <w:rPr>
                <w:rFonts w:asciiTheme="majorBidi" w:hAnsiTheme="majorBidi" w:cstheme="majorBidi"/>
                <w:sz w:val="28"/>
                <w:szCs w:val="28"/>
                <w:rtl/>
              </w:rPr>
            </w:pPr>
            <w:r w:rsidRPr="009E3144">
              <w:rPr>
                <w:rFonts w:asciiTheme="majorBidi" w:hAnsiTheme="majorBidi" w:cstheme="majorBidi"/>
                <w:sz w:val="28"/>
                <w:szCs w:val="28"/>
              </w:rPr>
              <w:t>50</w:t>
            </w:r>
            <w:r w:rsidRPr="009E3144">
              <w:rPr>
                <w:rFonts w:asciiTheme="majorBidi" w:hAnsiTheme="majorBidi" w:cstheme="majorBidi"/>
                <w:sz w:val="28"/>
                <w:szCs w:val="28"/>
                <w:rtl/>
              </w:rPr>
              <w:t>%</w:t>
            </w:r>
          </w:p>
        </w:tc>
      </w:tr>
      <w:tr w:rsidR="007906E9" w:rsidRPr="00384B08">
        <w:tc>
          <w:tcPr>
            <w:tcW w:w="2654" w:type="dxa"/>
          </w:tcPr>
          <w:p w:rsidR="007906E9" w:rsidRPr="00384B08" w:rsidRDefault="007906E9" w:rsidP="00124165">
            <w:pPr>
              <w:rPr>
                <w:rFonts w:cs="Simplified Arabic"/>
                <w:b/>
                <w:bCs/>
                <w:sz w:val="28"/>
                <w:szCs w:val="28"/>
                <w:rtl/>
                <w:lang w:bidi="ar-IQ"/>
              </w:rPr>
            </w:pPr>
          </w:p>
          <w:p w:rsidR="007906E9" w:rsidRPr="00384B08" w:rsidRDefault="007906E9" w:rsidP="00124165">
            <w:pPr>
              <w:rPr>
                <w:rFonts w:cs="Simplified Arabic"/>
                <w:b/>
                <w:bCs/>
                <w:sz w:val="28"/>
                <w:szCs w:val="28"/>
                <w:rtl/>
              </w:rPr>
            </w:pPr>
            <w:r w:rsidRPr="00384B08">
              <w:rPr>
                <w:rFonts w:cs="Simplified Arabic" w:hint="cs"/>
                <w:b/>
                <w:bCs/>
                <w:sz w:val="28"/>
                <w:szCs w:val="28"/>
                <w:rtl/>
              </w:rPr>
              <w:t>معلومات اضافية</w:t>
            </w:r>
          </w:p>
          <w:p w:rsidR="007906E9" w:rsidRPr="00384B08" w:rsidRDefault="007906E9" w:rsidP="00124165">
            <w:pPr>
              <w:rPr>
                <w:rFonts w:cs="Simplified Arabic"/>
                <w:b/>
                <w:bCs/>
                <w:sz w:val="28"/>
                <w:szCs w:val="28"/>
                <w:rtl/>
              </w:rPr>
            </w:pPr>
          </w:p>
        </w:tc>
        <w:tc>
          <w:tcPr>
            <w:tcW w:w="7658" w:type="dxa"/>
            <w:gridSpan w:val="5"/>
          </w:tcPr>
          <w:p w:rsidR="007906E9" w:rsidRPr="00384B08" w:rsidRDefault="007906E9" w:rsidP="00384B08">
            <w:pPr>
              <w:jc w:val="center"/>
              <w:rPr>
                <w:rFonts w:cs="Simplified Arabic"/>
                <w:b/>
                <w:bCs/>
                <w:rtl/>
                <w:lang w:bidi="ar-IQ"/>
              </w:rPr>
            </w:pPr>
          </w:p>
        </w:tc>
      </w:tr>
    </w:tbl>
    <w:p w:rsidR="00124165" w:rsidRPr="00124165" w:rsidRDefault="00124165" w:rsidP="004A7D3C">
      <w:pPr>
        <w:jc w:val="center"/>
        <w:rPr>
          <w:rFonts w:cs="Simplified Arabic"/>
          <w:b/>
          <w:bCs/>
          <w:sz w:val="36"/>
          <w:szCs w:val="36"/>
          <w:rtl/>
        </w:rPr>
      </w:pPr>
    </w:p>
    <w:p w:rsidR="00124165" w:rsidRDefault="00124165" w:rsidP="004A7D3C">
      <w:pPr>
        <w:jc w:val="center"/>
        <w:rPr>
          <w:rtl/>
        </w:rPr>
      </w:pPr>
    </w:p>
    <w:p w:rsidR="00C11D00" w:rsidRDefault="00C11D00" w:rsidP="004A7D3C">
      <w:pPr>
        <w:jc w:val="center"/>
        <w:rPr>
          <w:rtl/>
        </w:rPr>
      </w:pPr>
    </w:p>
    <w:p w:rsidR="00C11D00" w:rsidRDefault="00C11D00" w:rsidP="004A7D3C">
      <w:pPr>
        <w:jc w:val="center"/>
        <w:rPr>
          <w:rtl/>
        </w:rPr>
      </w:pPr>
    </w:p>
    <w:p w:rsidR="00C11D00" w:rsidRDefault="00C11D00" w:rsidP="004A7D3C">
      <w:pPr>
        <w:jc w:val="center"/>
        <w:rPr>
          <w:rtl/>
        </w:rPr>
      </w:pPr>
    </w:p>
    <w:p w:rsidR="00C11D00" w:rsidRDefault="00947A77" w:rsidP="00C11D00">
      <w:pPr>
        <w:jc w:val="center"/>
        <w:rPr>
          <w:rtl/>
        </w:rPr>
      </w:pPr>
      <w:r>
        <w:rPr>
          <w:b/>
          <w:bCs/>
          <w:noProof/>
          <w:sz w:val="28"/>
          <w:szCs w:val="28"/>
        </w:rPr>
        <w:drawing>
          <wp:inline distT="0" distB="0" distL="0" distR="0">
            <wp:extent cx="1952625" cy="1257300"/>
            <wp:effectExtent l="19050" t="0" r="9525" b="0"/>
            <wp:docPr id="6" name="صورة 1" descr="C:\Users\Administrator\Desktop\شعار الوزارة 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Administrator\Desktop\شعار الوزارة 1-4-2013.jpg"/>
                    <pic:cNvPicPr>
                      <a:picLocks noChangeAspect="1" noChangeArrowheads="1"/>
                    </pic:cNvPicPr>
                  </pic:nvPicPr>
                  <pic:blipFill>
                    <a:blip r:embed="rId5"/>
                    <a:srcRect/>
                    <a:stretch>
                      <a:fillRect/>
                    </a:stretch>
                  </pic:blipFill>
                  <pic:spPr bwMode="auto">
                    <a:xfrm>
                      <a:off x="0" y="0"/>
                      <a:ext cx="1952625" cy="1257300"/>
                    </a:xfrm>
                    <a:prstGeom prst="rect">
                      <a:avLst/>
                    </a:prstGeom>
                    <a:noFill/>
                    <a:ln w="9525">
                      <a:noFill/>
                      <a:miter lim="800000"/>
                      <a:headEnd/>
                      <a:tailEnd/>
                    </a:ln>
                  </pic:spPr>
                </pic:pic>
              </a:graphicData>
            </a:graphic>
          </wp:inline>
        </w:drawing>
      </w:r>
      <w:r w:rsidR="00BC0DF6">
        <w:rPr>
          <w:noProof/>
          <w:rtl/>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0</wp:posOffset>
                </wp:positionV>
                <wp:extent cx="2400300" cy="1828800"/>
                <wp:effectExtent l="0" t="0" r="2540" b="444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D00" w:rsidRPr="004A7D3C" w:rsidRDefault="00C11D00" w:rsidP="00C11D00">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C11D00" w:rsidRPr="004A7D3C" w:rsidRDefault="00C11D00" w:rsidP="00C11D00">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C11D00" w:rsidRDefault="00C11D00" w:rsidP="00C11D00">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Pr="004A7D3C" w:rsidRDefault="00C11D00" w:rsidP="00C11D00">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8" type="#_x0000_t202" style="position:absolute;left:0;text-align:left;margin-left:333pt;margin-top:0;width:189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DvgwIAABc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" stroked="f">
                <v:textbox>
                  <w:txbxContent>
                    <w:p w:rsidR="00C11D00" w:rsidRPr="004A7D3C" w:rsidRDefault="00C11D00" w:rsidP="00C11D00">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C11D00" w:rsidRPr="004A7D3C" w:rsidRDefault="00C11D00" w:rsidP="00C11D00">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C11D00" w:rsidRDefault="00C11D00" w:rsidP="00C11D00">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Pr="004A7D3C" w:rsidRDefault="00C11D00" w:rsidP="00C11D00">
                      <w:pPr>
                        <w:jc w:val="center"/>
                        <w:rPr>
                          <w:rFonts w:cs="Mudir MT"/>
                          <w:noProof/>
                          <w:sz w:val="28"/>
                          <w:szCs w:val="28"/>
                          <w:rtl/>
                          <w:lang w:bidi="ar-IQ"/>
                        </w:rPr>
                      </w:pPr>
                    </w:p>
                  </w:txbxContent>
                </v:textbox>
                <w10:wrap type="square"/>
              </v:shape>
            </w:pict>
          </mc:Fallback>
        </mc:AlternateContent>
      </w:r>
      <w:r w:rsidR="00BC0DF6">
        <w:rPr>
          <w:noProof/>
          <w:rtl/>
        </w:rPr>
        <mc:AlternateContent>
          <mc:Choice Requires="wps">
            <w:drawing>
              <wp:anchor distT="0" distB="0" distL="114300" distR="114300" simplePos="0" relativeHeight="251657216" behindDoc="0" locked="0" layoutInCell="1" allowOverlap="1">
                <wp:simplePos x="0" y="0"/>
                <wp:positionH relativeFrom="column">
                  <wp:posOffset>-540385</wp:posOffset>
                </wp:positionH>
                <wp:positionV relativeFrom="paragraph">
                  <wp:posOffset>0</wp:posOffset>
                </wp:positionV>
                <wp:extent cx="2712085" cy="1828800"/>
                <wp:effectExtent l="2540" t="0" r="0" b="44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510" w:rsidRPr="004A7D3C" w:rsidRDefault="00284510" w:rsidP="00284510">
                            <w:pPr>
                              <w:rPr>
                                <w:rFonts w:cs="Arabic Transparent"/>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الكوفة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الزراعة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الانتاج الحيواني </w:t>
                            </w:r>
                          </w:p>
                          <w:p w:rsidR="00284510" w:rsidRPr="004A7D3C" w:rsidRDefault="00284510" w:rsidP="00EF22F6">
                            <w:pPr>
                              <w:rPr>
                                <w:rFonts w:cs="Arabic Transparent"/>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w:t>
                            </w:r>
                            <w:r w:rsidR="00EF22F6">
                              <w:rPr>
                                <w:rFonts w:cs="Arabic Transparent" w:hint="cs"/>
                                <w:b/>
                                <w:bCs/>
                                <w:noProof/>
                                <w:rtl/>
                                <w:lang w:bidi="ar-IQ"/>
                              </w:rPr>
                              <w:t>الثالثة</w:t>
                            </w:r>
                          </w:p>
                          <w:p w:rsidR="00284510" w:rsidRPr="004A7D3C" w:rsidRDefault="00284510" w:rsidP="00284510">
                            <w:pPr>
                              <w:rPr>
                                <w:rFonts w:cs="Arabic Transparent"/>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د.أنمارعبد الغني مجيد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اللقب العلمي :</w:t>
                            </w:r>
                            <w:r>
                              <w:rPr>
                                <w:rFonts w:cs="Arabic Transparent" w:hint="cs"/>
                                <w:b/>
                                <w:bCs/>
                                <w:noProof/>
                                <w:rtl/>
                                <w:lang w:bidi="ar-IQ"/>
                              </w:rPr>
                              <w:t>مدرس</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دكتوراه تغذية مجترات</w:t>
                            </w:r>
                          </w:p>
                          <w:p w:rsidR="00284510" w:rsidRPr="004A7D3C" w:rsidRDefault="00284510" w:rsidP="00284510">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كلية الزراعة </w:t>
                            </w:r>
                            <w:r>
                              <w:rPr>
                                <w:rFonts w:cs="Arabic Transparent"/>
                                <w:b/>
                                <w:bCs/>
                                <w:noProof/>
                                <w:rtl/>
                                <w:lang w:bidi="ar-IQ"/>
                              </w:rPr>
                              <w:t>–</w:t>
                            </w:r>
                            <w:r>
                              <w:rPr>
                                <w:rFonts w:cs="Arabic Transparent" w:hint="cs"/>
                                <w:b/>
                                <w:bCs/>
                                <w:noProof/>
                                <w:rtl/>
                                <w:lang w:bidi="ar-IQ"/>
                              </w:rPr>
                              <w:t xml:space="preserve"> جامعة الكوفة</w:t>
                            </w:r>
                          </w:p>
                          <w:p w:rsidR="00C11D00" w:rsidRPr="00284510" w:rsidRDefault="00C11D00" w:rsidP="00C11D00">
                            <w:pPr>
                              <w:rPr>
                                <w:rFonts w:cs="Arabic Transparent"/>
                                <w:b/>
                                <w:bCs/>
                                <w:noProof/>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42.55pt;margin-top:0;width:213.5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4+hwIAABc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" stroked="f">
                <v:textbox>
                  <w:txbxContent>
                    <w:p w:rsidR="00284510" w:rsidRPr="004A7D3C" w:rsidRDefault="00284510" w:rsidP="00284510">
                      <w:pPr>
                        <w:rPr>
                          <w:rFonts w:cs="Arabic Transparent"/>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الكوفة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الزراعة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الانتاج الحيواني </w:t>
                      </w:r>
                    </w:p>
                    <w:p w:rsidR="00284510" w:rsidRPr="004A7D3C" w:rsidRDefault="00284510" w:rsidP="00EF22F6">
                      <w:pPr>
                        <w:rPr>
                          <w:rFonts w:cs="Arabic Transparent"/>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w:t>
                      </w:r>
                      <w:r w:rsidR="00EF22F6">
                        <w:rPr>
                          <w:rFonts w:cs="Arabic Transparent" w:hint="cs"/>
                          <w:b/>
                          <w:bCs/>
                          <w:noProof/>
                          <w:rtl/>
                          <w:lang w:bidi="ar-IQ"/>
                        </w:rPr>
                        <w:t>الثالثة</w:t>
                      </w:r>
                      <w:bookmarkStart w:id="1" w:name="_GoBack"/>
                      <w:bookmarkEnd w:id="1"/>
                    </w:p>
                    <w:p w:rsidR="00284510" w:rsidRPr="004A7D3C" w:rsidRDefault="00284510" w:rsidP="00284510">
                      <w:pPr>
                        <w:rPr>
                          <w:rFonts w:cs="Arabic Transparent"/>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د.أنمارعبد الغني مجيد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اللقب العلمي :</w:t>
                      </w:r>
                      <w:r>
                        <w:rPr>
                          <w:rFonts w:cs="Arabic Transparent" w:hint="cs"/>
                          <w:b/>
                          <w:bCs/>
                          <w:noProof/>
                          <w:rtl/>
                          <w:lang w:bidi="ar-IQ"/>
                        </w:rPr>
                        <w:t>مدرس</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دكتوراه تغذية مجترات</w:t>
                      </w:r>
                    </w:p>
                    <w:p w:rsidR="00284510" w:rsidRPr="004A7D3C" w:rsidRDefault="00284510" w:rsidP="00284510">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كلية الزراعة </w:t>
                      </w:r>
                      <w:r>
                        <w:rPr>
                          <w:rFonts w:cs="Arabic Transparent"/>
                          <w:b/>
                          <w:bCs/>
                          <w:noProof/>
                          <w:rtl/>
                          <w:lang w:bidi="ar-IQ"/>
                        </w:rPr>
                        <w:t>–</w:t>
                      </w:r>
                      <w:r>
                        <w:rPr>
                          <w:rFonts w:cs="Arabic Transparent" w:hint="cs"/>
                          <w:b/>
                          <w:bCs/>
                          <w:noProof/>
                          <w:rtl/>
                          <w:lang w:bidi="ar-IQ"/>
                        </w:rPr>
                        <w:t xml:space="preserve"> جامعة الكوفة</w:t>
                      </w:r>
                    </w:p>
                    <w:p w:rsidR="00C11D00" w:rsidRPr="00284510" w:rsidRDefault="00C11D00" w:rsidP="00C11D00">
                      <w:pPr>
                        <w:rPr>
                          <w:rFonts w:cs="Arabic Transparent"/>
                          <w:b/>
                          <w:bCs/>
                          <w:noProof/>
                          <w:lang w:bidi="ar-IQ"/>
                        </w:rPr>
                      </w:pPr>
                    </w:p>
                  </w:txbxContent>
                </v:textbox>
                <w10:wrap type="square"/>
              </v:shape>
            </w:pict>
          </mc:Fallback>
        </mc:AlternateContent>
      </w:r>
    </w:p>
    <w:p w:rsidR="00C11D00" w:rsidRDefault="00C11D00" w:rsidP="00C11D00">
      <w:pPr>
        <w:jc w:val="center"/>
        <w:rPr>
          <w:rtl/>
        </w:rPr>
      </w:pPr>
    </w:p>
    <w:p w:rsidR="00C11D00" w:rsidRDefault="00C11D00" w:rsidP="00C11D00">
      <w:pPr>
        <w:jc w:val="center"/>
        <w:rPr>
          <w:rtl/>
        </w:rPr>
      </w:pPr>
    </w:p>
    <w:p w:rsidR="00C11D00" w:rsidRPr="00BC3D6A" w:rsidRDefault="00C11D00" w:rsidP="00C11D00">
      <w:pPr>
        <w:jc w:val="center"/>
        <w:rPr>
          <w:rFonts w:ascii="Arial" w:hAnsi="Arial" w:cs="Arial"/>
          <w:sz w:val="16"/>
          <w:szCs w:val="16"/>
          <w:rtl/>
        </w:rPr>
      </w:pPr>
    </w:p>
    <w:p w:rsidR="00C11D00" w:rsidRDefault="00C11D00" w:rsidP="00C11D00">
      <w:pPr>
        <w:jc w:val="center"/>
        <w:rPr>
          <w:rFonts w:cs="Simplified Arabic"/>
          <w:b/>
          <w:bCs/>
          <w:sz w:val="36"/>
          <w:szCs w:val="36"/>
          <w:rtl/>
        </w:rPr>
      </w:pPr>
      <w:r w:rsidRPr="00124165">
        <w:rPr>
          <w:rFonts w:cs="Simplified Arabic" w:hint="cs"/>
          <w:b/>
          <w:bCs/>
          <w:sz w:val="36"/>
          <w:szCs w:val="36"/>
          <w:rtl/>
        </w:rPr>
        <w:t>جدول الدروس الاسبوعي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334"/>
        <w:gridCol w:w="3969"/>
        <w:gridCol w:w="2835"/>
        <w:gridCol w:w="1384"/>
      </w:tblGrid>
      <w:tr w:rsidR="00FD0224" w:rsidRPr="00384B08" w:rsidTr="00B13D5B">
        <w:trPr>
          <w:cantSplit/>
          <w:trHeight w:val="1134"/>
        </w:trPr>
        <w:tc>
          <w:tcPr>
            <w:tcW w:w="898" w:type="dxa"/>
            <w:textDirection w:val="btLr"/>
          </w:tcPr>
          <w:p w:rsidR="00FD0224" w:rsidRPr="00384B08" w:rsidRDefault="00FD0224" w:rsidP="00384B08">
            <w:pPr>
              <w:ind w:left="113" w:right="113"/>
              <w:jc w:val="center"/>
              <w:rPr>
                <w:rFonts w:ascii="Arial" w:hAnsi="Arial" w:cs="Arial"/>
                <w:b/>
                <w:bCs/>
                <w:sz w:val="28"/>
                <w:szCs w:val="28"/>
                <w:rtl/>
              </w:rPr>
            </w:pPr>
          </w:p>
          <w:p w:rsidR="00FD0224" w:rsidRPr="00384B08" w:rsidRDefault="00FD0224" w:rsidP="00384B08">
            <w:pPr>
              <w:ind w:left="113" w:right="113"/>
              <w:jc w:val="center"/>
              <w:rPr>
                <w:rFonts w:ascii="Arial" w:hAnsi="Arial" w:cs="Arial"/>
                <w:b/>
                <w:bCs/>
                <w:sz w:val="28"/>
                <w:szCs w:val="28"/>
                <w:rtl/>
              </w:rPr>
            </w:pPr>
            <w:r w:rsidRPr="00384B08">
              <w:rPr>
                <w:rFonts w:ascii="Arial" w:hAnsi="Arial" w:cs="Arial"/>
                <w:b/>
                <w:bCs/>
                <w:sz w:val="28"/>
                <w:szCs w:val="28"/>
                <w:rtl/>
              </w:rPr>
              <w:t>الاسبوع</w:t>
            </w:r>
          </w:p>
        </w:tc>
        <w:tc>
          <w:tcPr>
            <w:tcW w:w="1334"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التاريخ</w:t>
            </w:r>
          </w:p>
        </w:tc>
        <w:tc>
          <w:tcPr>
            <w:tcW w:w="3969"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المادة النظرية</w:t>
            </w:r>
          </w:p>
        </w:tc>
        <w:tc>
          <w:tcPr>
            <w:tcW w:w="2835"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المادة العلمية</w:t>
            </w:r>
          </w:p>
        </w:tc>
        <w:tc>
          <w:tcPr>
            <w:tcW w:w="1384"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الملاحظات</w:t>
            </w:r>
          </w:p>
        </w:tc>
      </w:tr>
      <w:tr w:rsidR="009E3144" w:rsidRPr="00384B08" w:rsidTr="00B13D5B">
        <w:tc>
          <w:tcPr>
            <w:tcW w:w="898" w:type="dxa"/>
          </w:tcPr>
          <w:p w:rsidR="009E3144" w:rsidRPr="009E3144" w:rsidRDefault="009E3144" w:rsidP="003E55B0">
            <w:pPr>
              <w:rPr>
                <w:b/>
                <w:bCs/>
              </w:rPr>
            </w:pPr>
            <w:r w:rsidRPr="009E3144">
              <w:rPr>
                <w:b/>
                <w:bCs/>
              </w:rPr>
              <w:t>1</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rPr>
            </w:pPr>
            <w:r w:rsidRPr="00B13D5B">
              <w:rPr>
                <w:rFonts w:asciiTheme="majorBidi" w:hAnsiTheme="majorBidi" w:cstheme="majorBidi"/>
                <w:b/>
                <w:bCs/>
                <w:rtl/>
              </w:rPr>
              <w:t>التوسع في مجال التغذية، جسم الحيوان ومكوناته وغذائه</w:t>
            </w:r>
          </w:p>
        </w:tc>
        <w:tc>
          <w:tcPr>
            <w:tcW w:w="2835" w:type="dxa"/>
          </w:tcPr>
          <w:p w:rsidR="009E3144" w:rsidRPr="00B13D5B" w:rsidRDefault="009E3144" w:rsidP="00191306">
            <w:pPr>
              <w:tabs>
                <w:tab w:val="left" w:pos="1214"/>
                <w:tab w:val="center" w:pos="1274"/>
              </w:tabs>
              <w:rPr>
                <w:rFonts w:asciiTheme="majorBidi" w:hAnsiTheme="majorBidi" w:cstheme="majorBidi"/>
                <w:b/>
                <w:bCs/>
                <w:rtl/>
              </w:rPr>
            </w:pPr>
            <w:r w:rsidRPr="00B13D5B">
              <w:rPr>
                <w:rFonts w:asciiTheme="majorBidi" w:hAnsiTheme="majorBidi" w:cstheme="majorBidi"/>
                <w:b/>
                <w:bCs/>
                <w:rtl/>
              </w:rPr>
              <w:t xml:space="preserve"> السلامة المختبرية </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2</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rPr>
            </w:pPr>
            <w:r w:rsidRPr="00B13D5B">
              <w:rPr>
                <w:rFonts w:asciiTheme="majorBidi" w:hAnsiTheme="majorBidi" w:cstheme="majorBidi"/>
                <w:b/>
                <w:bCs/>
                <w:rtl/>
              </w:rPr>
              <w:t>االطاقة الحرارية الغذائية</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 xml:space="preserve">تحضير العينات </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3</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rPr>
            </w:pPr>
            <w:r w:rsidRPr="00B13D5B">
              <w:rPr>
                <w:rFonts w:asciiTheme="majorBidi" w:hAnsiTheme="majorBidi" w:cstheme="majorBidi"/>
                <w:b/>
                <w:bCs/>
                <w:rtl/>
              </w:rPr>
              <w:t>الهضم في الحيوانات اللامجترة والمجترة وأوجه الاختلاف بينهما</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التجفيف الجزئي والتجفيف الكلي</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4</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rPr>
            </w:pPr>
            <w:r w:rsidRPr="00B13D5B">
              <w:rPr>
                <w:rFonts w:asciiTheme="majorBidi" w:hAnsiTheme="majorBidi" w:cstheme="majorBidi"/>
                <w:b/>
                <w:bCs/>
                <w:rtl/>
              </w:rPr>
              <w:t xml:space="preserve">الدهون : تصنيفها ، تقدير حاجة الأحماض الدهنية ،هضم الدهون ، الدهون في الروث ، </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 xml:space="preserve">تقدير الرماد والمادة العضوية </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5</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rPr>
            </w:pPr>
            <w:r w:rsidRPr="00B13D5B">
              <w:rPr>
                <w:rFonts w:asciiTheme="majorBidi" w:hAnsiTheme="majorBidi" w:cstheme="majorBidi"/>
                <w:b/>
                <w:bCs/>
                <w:rtl/>
              </w:rPr>
              <w:t xml:space="preserve">الدهون : امتصاص ونقاوة الدهون ، الحالة الديناميكية للدهن في الجسم ، مصدر الغذاء ، مطابقة الدهن في الجسم </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 xml:space="preserve">تقدير الدهن </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6</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rPr>
            </w:pPr>
            <w:r w:rsidRPr="00B13D5B">
              <w:rPr>
                <w:rFonts w:asciiTheme="majorBidi" w:hAnsiTheme="majorBidi" w:cstheme="majorBidi"/>
                <w:b/>
                <w:bCs/>
                <w:rtl/>
              </w:rPr>
              <w:t>الدهون : تهدم الدهنيات للإنتاج الحرارة ، ظاهرة الكيتوسز ، الأحماض الدهنية الأساسية وغير الأساسية</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تقدير الدهن</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7</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lang w:bidi="ar-IQ"/>
              </w:rPr>
            </w:pPr>
            <w:r w:rsidRPr="00B13D5B">
              <w:rPr>
                <w:rFonts w:asciiTheme="majorBidi" w:hAnsiTheme="majorBidi" w:cstheme="majorBidi"/>
                <w:b/>
                <w:bCs/>
                <w:rtl/>
                <w:lang w:bidi="ar-IQ"/>
              </w:rPr>
              <w:t>الكاربوهيدرات : تصنيفها ، تقديرها ، ايض الكاربوهيدرات ، تكوين الأحماض الدهنية الطيارة في الكرش</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تقدير الالياف الخام</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8</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jc w:val="lowKashida"/>
              <w:rPr>
                <w:rFonts w:asciiTheme="majorBidi" w:hAnsiTheme="majorBidi" w:cstheme="majorBidi"/>
                <w:b/>
                <w:bCs/>
                <w:rtl/>
                <w:lang w:bidi="ar-IQ"/>
              </w:rPr>
            </w:pPr>
            <w:r w:rsidRPr="00B13D5B">
              <w:rPr>
                <w:rFonts w:asciiTheme="majorBidi" w:hAnsiTheme="majorBidi" w:cstheme="majorBidi"/>
                <w:b/>
                <w:bCs/>
                <w:rtl/>
                <w:lang w:bidi="ar-IQ"/>
              </w:rPr>
              <w:t xml:space="preserve">الكاربوهيدرات : تحويل السكر إلى دهن  ، تهدم الكلوكوز لإنتاج الطاقة الحرارية </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 xml:space="preserve">طريقة </w:t>
            </w:r>
            <w:r w:rsidRPr="00B13D5B">
              <w:rPr>
                <w:rFonts w:asciiTheme="majorBidi" w:hAnsiTheme="majorBidi" w:cstheme="majorBidi"/>
              </w:rPr>
              <w:t>Van Soest</w:t>
            </w:r>
            <w:r w:rsidRPr="00B13D5B">
              <w:rPr>
                <w:rFonts w:asciiTheme="majorBidi" w:hAnsiTheme="majorBidi" w:cstheme="majorBidi"/>
                <w:b/>
                <w:bCs/>
              </w:rPr>
              <w:t xml:space="preserve">  </w:t>
            </w:r>
            <w:r w:rsidRPr="00B13D5B">
              <w:rPr>
                <w:rFonts w:asciiTheme="majorBidi" w:hAnsiTheme="majorBidi" w:cstheme="majorBidi"/>
                <w:b/>
                <w:bCs/>
                <w:rtl/>
              </w:rPr>
              <w:t xml:space="preserve"> للالياف</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9</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lang w:bidi="ar-IQ"/>
              </w:rPr>
            </w:pPr>
            <w:r w:rsidRPr="00B13D5B">
              <w:rPr>
                <w:rFonts w:asciiTheme="majorBidi" w:hAnsiTheme="majorBidi" w:cstheme="majorBidi"/>
                <w:b/>
                <w:bCs/>
                <w:rtl/>
                <w:lang w:bidi="ar-IQ"/>
              </w:rPr>
              <w:t>البروتينات : تصنيفها وتقديرها ،عمليات الهضم في اللامجترات والمجترات ، الأحماض الامينية ، المركبات النتروجينية غير البروتينية وعلاقتها في التغذية</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تقدير النتروجين</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10</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lang w:bidi="ar-IQ"/>
              </w:rPr>
            </w:pPr>
            <w:r w:rsidRPr="00B13D5B">
              <w:rPr>
                <w:rFonts w:asciiTheme="majorBidi" w:hAnsiTheme="majorBidi" w:cstheme="majorBidi"/>
                <w:b/>
                <w:bCs/>
                <w:rtl/>
                <w:lang w:bidi="ar-IQ"/>
              </w:rPr>
              <w:t>البروتينات:  الأحماض الامينية الأساسية وغير الأساسية وعلاقتها بنوعية البروتين ، نتروجين الروث</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تقدير النتروجين</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11</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lang w:bidi="ar-IQ"/>
              </w:rPr>
            </w:pPr>
            <w:r w:rsidRPr="00B13D5B">
              <w:rPr>
                <w:rFonts w:asciiTheme="majorBidi" w:hAnsiTheme="majorBidi" w:cstheme="majorBidi"/>
                <w:b/>
                <w:bCs/>
                <w:rtl/>
                <w:lang w:bidi="ar-IQ"/>
              </w:rPr>
              <w:t>البروتينات: الهدم الداخلي والخارجي للبروتين ، احتياجات الحيوان من البروتين</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 xml:space="preserve">طرق قياس معامل الهضم </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12</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rPr>
            </w:pPr>
            <w:r w:rsidRPr="00B13D5B">
              <w:rPr>
                <w:rFonts w:asciiTheme="majorBidi" w:hAnsiTheme="majorBidi" w:cstheme="majorBidi"/>
                <w:b/>
                <w:bCs/>
                <w:rtl/>
                <w:lang w:bidi="ar-IQ"/>
              </w:rPr>
              <w:t>ال</w:t>
            </w:r>
            <w:r w:rsidRPr="00B13D5B">
              <w:rPr>
                <w:rFonts w:asciiTheme="majorBidi" w:hAnsiTheme="majorBidi" w:cstheme="majorBidi"/>
                <w:b/>
                <w:bCs/>
                <w:rtl/>
              </w:rPr>
              <w:t xml:space="preserve">عوامل المؤثرة على معامل الهضم </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الهضم في الحيوان</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13</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lang w:bidi="ar-IQ"/>
              </w:rPr>
            </w:pPr>
            <w:r w:rsidRPr="00B13D5B">
              <w:rPr>
                <w:rFonts w:asciiTheme="majorBidi" w:hAnsiTheme="majorBidi" w:cstheme="majorBidi"/>
                <w:b/>
                <w:bCs/>
                <w:rtl/>
                <w:lang w:bidi="ar-IQ"/>
              </w:rPr>
              <w:t xml:space="preserve">الفيتامينات : أهميتها ، تقسيمها بالنسبة لذوبانها في الماء و ذوبانها في الدهن </w:t>
            </w:r>
            <w:r w:rsidRPr="00B13D5B">
              <w:rPr>
                <w:rFonts w:asciiTheme="majorBidi" w:hAnsiTheme="majorBidi" w:cstheme="majorBidi"/>
                <w:b/>
                <w:bCs/>
                <w:lang w:bidi="ar-IQ"/>
              </w:rPr>
              <w:t xml:space="preserve"> </w:t>
            </w:r>
            <w:r w:rsidRPr="00B13D5B">
              <w:rPr>
                <w:rFonts w:asciiTheme="majorBidi" w:hAnsiTheme="majorBidi" w:cstheme="majorBidi"/>
                <w:b/>
                <w:bCs/>
                <w:rtl/>
                <w:lang w:bidi="ar-IQ"/>
              </w:rPr>
              <w:t xml:space="preserve"> </w:t>
            </w:r>
            <w:r w:rsidRPr="00B13D5B">
              <w:rPr>
                <w:rFonts w:asciiTheme="majorBidi" w:hAnsiTheme="majorBidi" w:cstheme="majorBidi"/>
                <w:b/>
                <w:bCs/>
                <w:lang w:bidi="ar-IQ"/>
              </w:rPr>
              <w:t xml:space="preserve">E,A,D,K </w:t>
            </w:r>
            <w:r w:rsidRPr="00B13D5B">
              <w:rPr>
                <w:rFonts w:asciiTheme="majorBidi" w:hAnsiTheme="majorBidi" w:cstheme="majorBidi"/>
                <w:b/>
                <w:bCs/>
                <w:rtl/>
                <w:lang w:bidi="ar-IQ"/>
              </w:rPr>
              <w:t xml:space="preserve"> أهميتها بالنسبة للجسم احتياجاتها ،تأثير نقصها</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 xml:space="preserve">الهضم في المختبر  </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14</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lang w:bidi="ar-IQ"/>
              </w:rPr>
            </w:pPr>
            <w:r w:rsidRPr="00B13D5B">
              <w:rPr>
                <w:rFonts w:asciiTheme="majorBidi" w:hAnsiTheme="majorBidi" w:cstheme="majorBidi"/>
                <w:b/>
                <w:bCs/>
                <w:rtl/>
                <w:lang w:bidi="ar-IQ"/>
              </w:rPr>
              <w:t>العناصر اللاعضوية الأساسية  أهميتها بالنسبة للجسم ، احتياجاتها ، تأثير نقصها على الجسم</w:t>
            </w:r>
          </w:p>
        </w:tc>
        <w:tc>
          <w:tcPr>
            <w:tcW w:w="2835" w:type="dxa"/>
          </w:tcPr>
          <w:p w:rsidR="009E3144" w:rsidRPr="00B13D5B" w:rsidRDefault="009E3144" w:rsidP="00191306">
            <w:pPr>
              <w:rPr>
                <w:rFonts w:asciiTheme="majorBidi" w:hAnsiTheme="majorBidi" w:cstheme="majorBidi"/>
                <w:b/>
                <w:bCs/>
                <w:rtl/>
              </w:rPr>
            </w:pPr>
            <w:r w:rsidRPr="00B13D5B">
              <w:rPr>
                <w:rFonts w:asciiTheme="majorBidi" w:hAnsiTheme="majorBidi" w:cstheme="majorBidi"/>
                <w:b/>
                <w:bCs/>
                <w:rtl/>
              </w:rPr>
              <w:t xml:space="preserve">استخدام الحاسوب في تغذية الحيوان </w:t>
            </w:r>
          </w:p>
        </w:tc>
        <w:tc>
          <w:tcPr>
            <w:tcW w:w="1384" w:type="dxa"/>
          </w:tcPr>
          <w:p w:rsidR="009E3144" w:rsidRPr="00384B08" w:rsidRDefault="009E3144" w:rsidP="00384B08">
            <w:pPr>
              <w:jc w:val="center"/>
              <w:rPr>
                <w:b/>
                <w:bCs/>
                <w:rtl/>
              </w:rPr>
            </w:pPr>
          </w:p>
        </w:tc>
      </w:tr>
      <w:tr w:rsidR="009E3144" w:rsidRPr="00384B08" w:rsidTr="00B13D5B">
        <w:tc>
          <w:tcPr>
            <w:tcW w:w="898" w:type="dxa"/>
          </w:tcPr>
          <w:p w:rsidR="009E3144" w:rsidRPr="009E3144" w:rsidRDefault="009E3144" w:rsidP="003E55B0">
            <w:pPr>
              <w:rPr>
                <w:b/>
                <w:bCs/>
              </w:rPr>
            </w:pPr>
            <w:r w:rsidRPr="009E3144">
              <w:rPr>
                <w:b/>
                <w:bCs/>
              </w:rPr>
              <w:t>15</w:t>
            </w:r>
          </w:p>
        </w:tc>
        <w:tc>
          <w:tcPr>
            <w:tcW w:w="1334" w:type="dxa"/>
          </w:tcPr>
          <w:p w:rsidR="009E3144" w:rsidRPr="00384B08" w:rsidRDefault="009E3144" w:rsidP="00384B08">
            <w:pPr>
              <w:jc w:val="center"/>
              <w:rPr>
                <w:b/>
                <w:bCs/>
                <w:rtl/>
              </w:rPr>
            </w:pPr>
          </w:p>
        </w:tc>
        <w:tc>
          <w:tcPr>
            <w:tcW w:w="3969" w:type="dxa"/>
            <w:vAlign w:val="center"/>
          </w:tcPr>
          <w:p w:rsidR="009E3144" w:rsidRPr="00B13D5B" w:rsidRDefault="009E3144" w:rsidP="00191306">
            <w:pPr>
              <w:spacing w:line="204" w:lineRule="auto"/>
              <w:rPr>
                <w:rFonts w:asciiTheme="majorBidi" w:hAnsiTheme="majorBidi" w:cstheme="majorBidi"/>
                <w:b/>
                <w:bCs/>
                <w:rtl/>
                <w:lang w:bidi="ar-IQ"/>
              </w:rPr>
            </w:pPr>
            <w:r w:rsidRPr="00B13D5B">
              <w:rPr>
                <w:rFonts w:asciiTheme="majorBidi" w:hAnsiTheme="majorBidi" w:cstheme="majorBidi"/>
                <w:b/>
                <w:bCs/>
                <w:rtl/>
                <w:lang w:bidi="ar-IQ"/>
              </w:rPr>
              <w:t>العناصر اللاعضوية الغير اساسية أهميتها بالنسبة للجسم ، احتياجاتها ، تأثير نقصها على الجسم</w:t>
            </w:r>
          </w:p>
        </w:tc>
        <w:tc>
          <w:tcPr>
            <w:tcW w:w="2835" w:type="dxa"/>
          </w:tcPr>
          <w:p w:rsidR="009E3144" w:rsidRPr="00B13D5B" w:rsidRDefault="009E3144" w:rsidP="00191306">
            <w:pPr>
              <w:rPr>
                <w:rFonts w:asciiTheme="majorBidi" w:hAnsiTheme="majorBidi" w:cstheme="majorBidi"/>
                <w:b/>
                <w:bCs/>
              </w:rPr>
            </w:pPr>
            <w:r w:rsidRPr="00B13D5B">
              <w:rPr>
                <w:rFonts w:asciiTheme="majorBidi" w:hAnsiTheme="majorBidi" w:cstheme="majorBidi"/>
                <w:b/>
                <w:bCs/>
                <w:rtl/>
              </w:rPr>
              <w:t>امثلة متنوعة</w:t>
            </w:r>
          </w:p>
        </w:tc>
        <w:tc>
          <w:tcPr>
            <w:tcW w:w="1384" w:type="dxa"/>
          </w:tcPr>
          <w:p w:rsidR="009E3144" w:rsidRPr="00384B08" w:rsidRDefault="009E3144" w:rsidP="00384B08">
            <w:pPr>
              <w:jc w:val="center"/>
              <w:rPr>
                <w:b/>
                <w:bCs/>
                <w:rtl/>
              </w:rPr>
            </w:pPr>
          </w:p>
        </w:tc>
      </w:tr>
    </w:tbl>
    <w:p w:rsidR="00124165" w:rsidRDefault="00C11A4D" w:rsidP="00FD0224">
      <w:pPr>
        <w:rPr>
          <w:b/>
          <w:bCs/>
          <w:rtl/>
          <w:lang w:bidi="ar-IQ"/>
        </w:rPr>
      </w:pPr>
      <w:r>
        <w:rPr>
          <w:rFonts w:hint="cs"/>
          <w:b/>
          <w:bCs/>
          <w:rtl/>
        </w:rPr>
        <w:tab/>
        <w:t>توقيع الاستاذ :</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توقيع العميد :</w:t>
      </w:r>
    </w:p>
    <w:p w:rsidR="00475AEA" w:rsidRDefault="00475AEA" w:rsidP="00FD0224">
      <w:pPr>
        <w:rPr>
          <w:b/>
          <w:bCs/>
          <w:rtl/>
          <w:lang w:bidi="ar-IQ"/>
        </w:rPr>
      </w:pPr>
    </w:p>
    <w:p w:rsidR="009B6067" w:rsidRPr="002D3FF6" w:rsidRDefault="0047594F" w:rsidP="00780278">
      <w:pPr>
        <w:bidi w:val="0"/>
        <w:rPr>
          <w:rFonts w:cs="Simplified Arabic"/>
          <w:b/>
          <w:bCs/>
          <w:lang w:bidi="ar-IQ"/>
        </w:rPr>
      </w:pPr>
      <w:r w:rsidRPr="002D3FF6">
        <w:rPr>
          <w:rFonts w:cs="Simplified Arabic"/>
          <w:b/>
          <w:bCs/>
          <w:lang w:bidi="ar-IQ"/>
        </w:rPr>
        <w:tab/>
      </w:r>
    </w:p>
    <w:sectPr w:rsidR="009B6067" w:rsidRPr="002D3FF6" w:rsidSect="00124165">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PT Bold Heading">
    <w:panose1 w:val="00000400000000000000"/>
    <w:charset w:val="B2"/>
    <w:family w:val="auto"/>
    <w:pitch w:val="variable"/>
    <w:sig w:usb0="00002001" w:usb1="80000000" w:usb2="00000008" w:usb3="00000000" w:csb0="00000040" w:csb1="00000000"/>
  </w:font>
  <w:font w:name="Mudir MT">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ar-SA" w:vendorID="64" w:dllVersion="131078" w:nlCheck="1" w:checkStyle="0"/>
  <w:activeWritingStyle w:appName="MSWord" w:lang="en-US" w:vendorID="64" w:dllVersion="131078" w:nlCheck="1" w:checkStyle="1"/>
  <w:activeWritingStyle w:appName="MSWord" w:lang="ar-IQ"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1"/>
    <w:rsid w:val="00024C5E"/>
    <w:rsid w:val="00047226"/>
    <w:rsid w:val="00074B44"/>
    <w:rsid w:val="000C50E7"/>
    <w:rsid w:val="00124165"/>
    <w:rsid w:val="00131628"/>
    <w:rsid w:val="001D1221"/>
    <w:rsid w:val="00213207"/>
    <w:rsid w:val="00213CA0"/>
    <w:rsid w:val="002566BA"/>
    <w:rsid w:val="00282F65"/>
    <w:rsid w:val="00284510"/>
    <w:rsid w:val="002D3FF6"/>
    <w:rsid w:val="003032A0"/>
    <w:rsid w:val="00384B08"/>
    <w:rsid w:val="00424404"/>
    <w:rsid w:val="004332CE"/>
    <w:rsid w:val="00457A4B"/>
    <w:rsid w:val="0047594F"/>
    <w:rsid w:val="00475AEA"/>
    <w:rsid w:val="004A7D3C"/>
    <w:rsid w:val="00621356"/>
    <w:rsid w:val="006228F7"/>
    <w:rsid w:val="006404A6"/>
    <w:rsid w:val="006B776F"/>
    <w:rsid w:val="006B7B4D"/>
    <w:rsid w:val="006D4A36"/>
    <w:rsid w:val="00760B71"/>
    <w:rsid w:val="00780278"/>
    <w:rsid w:val="00786613"/>
    <w:rsid w:val="007906E9"/>
    <w:rsid w:val="00802A1E"/>
    <w:rsid w:val="00814E51"/>
    <w:rsid w:val="008202A4"/>
    <w:rsid w:val="008C4BAF"/>
    <w:rsid w:val="00947A77"/>
    <w:rsid w:val="00970D68"/>
    <w:rsid w:val="009B6067"/>
    <w:rsid w:val="009D25E5"/>
    <w:rsid w:val="009E3144"/>
    <w:rsid w:val="00A1380C"/>
    <w:rsid w:val="00A14537"/>
    <w:rsid w:val="00A8213B"/>
    <w:rsid w:val="00A82BB4"/>
    <w:rsid w:val="00AE36CF"/>
    <w:rsid w:val="00B13D5B"/>
    <w:rsid w:val="00B8073F"/>
    <w:rsid w:val="00B86234"/>
    <w:rsid w:val="00BA2DEA"/>
    <w:rsid w:val="00BB0E7F"/>
    <w:rsid w:val="00BC0DF6"/>
    <w:rsid w:val="00BC3D6A"/>
    <w:rsid w:val="00BD7D7F"/>
    <w:rsid w:val="00BF2A8E"/>
    <w:rsid w:val="00C11A4D"/>
    <w:rsid w:val="00C11D00"/>
    <w:rsid w:val="00CA3A8B"/>
    <w:rsid w:val="00CF4A97"/>
    <w:rsid w:val="00CF59B0"/>
    <w:rsid w:val="00D3773F"/>
    <w:rsid w:val="00D940BF"/>
    <w:rsid w:val="00E02434"/>
    <w:rsid w:val="00E20E8F"/>
    <w:rsid w:val="00E75AB6"/>
    <w:rsid w:val="00EA15D2"/>
    <w:rsid w:val="00EB38F5"/>
    <w:rsid w:val="00EC4B31"/>
    <w:rsid w:val="00EF22F6"/>
    <w:rsid w:val="00F53FC5"/>
    <w:rsid w:val="00F62A56"/>
    <w:rsid w:val="00FD0224"/>
    <w:rsid w:val="00FD1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BalloonText">
    <w:name w:val="Balloon Text"/>
    <w:basedOn w:val="Normal"/>
    <w:link w:val="BalloonTextChar"/>
    <w:rsid w:val="00970D68"/>
    <w:rPr>
      <w:rFonts w:ascii="Tahoma" w:hAnsi="Tahoma" w:cs="Tahoma"/>
      <w:sz w:val="16"/>
      <w:szCs w:val="16"/>
    </w:rPr>
  </w:style>
  <w:style w:type="character" w:customStyle="1" w:styleId="BalloonTextChar">
    <w:name w:val="Balloon Text Char"/>
    <w:basedOn w:val="DefaultParagraphFont"/>
    <w:link w:val="BalloonText"/>
    <w:rsid w:val="00970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BalloonText">
    <w:name w:val="Balloon Text"/>
    <w:basedOn w:val="Normal"/>
    <w:link w:val="BalloonTextChar"/>
    <w:rsid w:val="00970D68"/>
    <w:rPr>
      <w:rFonts w:ascii="Tahoma" w:hAnsi="Tahoma" w:cs="Tahoma"/>
      <w:sz w:val="16"/>
      <w:szCs w:val="16"/>
    </w:rPr>
  </w:style>
  <w:style w:type="character" w:customStyle="1" w:styleId="BalloonTextChar">
    <w:name w:val="Balloon Text Char"/>
    <w:basedOn w:val="DefaultParagraphFont"/>
    <w:link w:val="BalloonText"/>
    <w:rsid w:val="0097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429</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ZzTeaM2009</Company>
  <LinksUpToDate>false</LinksUpToDate>
  <CharactersWithSpaces>2875</CharactersWithSpaces>
  <SharedDoc>false</SharedDoc>
  <HLinks>
    <vt:vector size="6" baseType="variant">
      <vt:variant>
        <vt:i4>917560</vt:i4>
      </vt:variant>
      <vt:variant>
        <vt:i4>0</vt:i4>
      </vt:variant>
      <vt:variant>
        <vt:i4>0</vt:i4>
      </vt:variant>
      <vt:variant>
        <vt:i4>5</vt:i4>
      </vt:variant>
      <vt:variant>
        <vt:lpwstr>mailto:examplemail@yahoo.com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Anmar</cp:lastModifiedBy>
  <cp:revision>6</cp:revision>
  <cp:lastPrinted>2010-09-26T09:25:00Z</cp:lastPrinted>
  <dcterms:created xsi:type="dcterms:W3CDTF">2017-04-22T22:01:00Z</dcterms:created>
  <dcterms:modified xsi:type="dcterms:W3CDTF">2017-04-22T22:29:00Z</dcterms:modified>
</cp:coreProperties>
</file>